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8A099" w14:textId="6B2367EF" w:rsidR="00FE7283" w:rsidRPr="0052548E" w:rsidRDefault="00FE7283" w:rsidP="00FE72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01910</w:t>
      </w:r>
    </w:p>
    <w:p w14:paraId="2785D271" w14:textId="77777777" w:rsidR="00FE7283" w:rsidRDefault="00FE7283" w:rsidP="00FE72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65547813" w14:textId="77777777" w:rsidR="004258B0" w:rsidRDefault="004258B0" w:rsidP="006C56E9">
      <w:pPr>
        <w:pStyle w:val="Heading2"/>
        <w:numPr>
          <w:ilvl w:val="0"/>
          <w:numId w:val="0"/>
        </w:numPr>
        <w:rPr>
          <w:b/>
          <w:lang w:val="en-US"/>
        </w:rPr>
      </w:pPr>
    </w:p>
    <w:p w14:paraId="7DEDA090" w14:textId="70963571"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B5506A">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48E4F5EB"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02697">
        <w:rPr>
          <w:rFonts w:ascii="Arial" w:hAnsi="Arial"/>
          <w:sz w:val="28"/>
          <w:szCs w:val="28"/>
        </w:rPr>
        <w:t>UCI Enhancements for NR</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753C363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35922">
        <w:rPr>
          <w:rFonts w:cs="Times New Roman"/>
          <w:sz w:val="24"/>
          <w:lang w:eastAsia="x-none"/>
        </w:rPr>
        <w:t>#AH1901</w:t>
      </w:r>
      <w:r w:rsidR="009742D3" w:rsidRPr="00CE23DC">
        <w:rPr>
          <w:rFonts w:cs="Times New Roman"/>
          <w:sz w:val="24"/>
          <w:lang w:eastAsia="x-none"/>
        </w:rPr>
        <w:t xml:space="preserve"> meeting, the following agreements were made.</w:t>
      </w:r>
    </w:p>
    <w:p w14:paraId="47ED7E85" w14:textId="77777777" w:rsidR="00D35922" w:rsidRPr="00D35922" w:rsidRDefault="00D35922" w:rsidP="00D35922">
      <w:pPr>
        <w:rPr>
          <w:b/>
          <w:sz w:val="24"/>
        </w:rPr>
      </w:pPr>
      <w:r w:rsidRPr="00D35922">
        <w:rPr>
          <w:sz w:val="24"/>
          <w:highlight w:val="green"/>
        </w:rPr>
        <w:t>Agreements</w:t>
      </w:r>
      <w:r w:rsidRPr="00D35922">
        <w:rPr>
          <w:b/>
          <w:sz w:val="24"/>
        </w:rPr>
        <w:t>:</w:t>
      </w:r>
    </w:p>
    <w:p w14:paraId="7D1B9917" w14:textId="77777777" w:rsidR="00D35922" w:rsidRPr="00D35922" w:rsidRDefault="00D35922" w:rsidP="00D35922">
      <w:pPr>
        <w:numPr>
          <w:ilvl w:val="0"/>
          <w:numId w:val="46"/>
        </w:numPr>
        <w:overflowPunct/>
        <w:autoSpaceDE/>
        <w:autoSpaceDN/>
        <w:adjustRightInd/>
        <w:spacing w:after="0"/>
        <w:textAlignment w:val="auto"/>
        <w:rPr>
          <w:sz w:val="24"/>
          <w:lang w:eastAsia="zh-CN"/>
        </w:rPr>
      </w:pPr>
      <w:r w:rsidRPr="00D35922">
        <w:rPr>
          <w:sz w:val="24"/>
          <w:lang w:eastAsia="zh-CN"/>
        </w:rPr>
        <w:t>Down-select in RAN1#96 for potential A-CSI on PUCCH</w:t>
      </w:r>
    </w:p>
    <w:p w14:paraId="26CD1353" w14:textId="77777777" w:rsidR="00D35922" w:rsidRPr="00D35922" w:rsidRDefault="00D35922" w:rsidP="00D35922">
      <w:pPr>
        <w:numPr>
          <w:ilvl w:val="1"/>
          <w:numId w:val="46"/>
        </w:numPr>
        <w:overflowPunct/>
        <w:autoSpaceDE/>
        <w:autoSpaceDN/>
        <w:adjustRightInd/>
        <w:spacing w:after="0"/>
        <w:textAlignment w:val="auto"/>
        <w:rPr>
          <w:sz w:val="24"/>
          <w:lang w:eastAsia="zh-CN"/>
        </w:rPr>
      </w:pPr>
      <w:r w:rsidRPr="00D35922">
        <w:rPr>
          <w:rFonts w:hint="eastAsia"/>
          <w:sz w:val="24"/>
          <w:lang w:eastAsia="zh-CN"/>
        </w:rPr>
        <w:t xml:space="preserve">Opt.1: </w:t>
      </w:r>
      <w:r w:rsidRPr="00D35922">
        <w:rPr>
          <w:sz w:val="24"/>
          <w:lang w:eastAsia="zh-CN"/>
        </w:rPr>
        <w:t>A-CSI</w:t>
      </w:r>
      <w:r w:rsidRPr="00D35922">
        <w:rPr>
          <w:rFonts w:hint="eastAsia"/>
          <w:sz w:val="24"/>
          <w:lang w:eastAsia="zh-CN"/>
        </w:rPr>
        <w:t xml:space="preserve"> report</w:t>
      </w:r>
      <w:r w:rsidRPr="00D35922">
        <w:rPr>
          <w:sz w:val="24"/>
          <w:lang w:eastAsia="zh-CN"/>
        </w:rPr>
        <w:t xml:space="preserve"> on PUCCH</w:t>
      </w:r>
      <w:r w:rsidRPr="00D35922">
        <w:rPr>
          <w:rFonts w:hint="eastAsia"/>
          <w:sz w:val="24"/>
          <w:lang w:eastAsia="zh-CN"/>
        </w:rPr>
        <w:t xml:space="preserve"> triggered by </w:t>
      </w:r>
      <w:r w:rsidRPr="00D35922">
        <w:rPr>
          <w:sz w:val="24"/>
          <w:lang w:eastAsia="zh-CN"/>
        </w:rPr>
        <w:t>DL-</w:t>
      </w:r>
      <w:r w:rsidRPr="00D35922">
        <w:rPr>
          <w:rFonts w:hint="eastAsia"/>
          <w:sz w:val="24"/>
          <w:lang w:eastAsia="zh-CN"/>
        </w:rPr>
        <w:t>scheduling</w:t>
      </w:r>
      <w:r w:rsidRPr="00D35922">
        <w:rPr>
          <w:sz w:val="24"/>
          <w:lang w:eastAsia="zh-CN"/>
        </w:rPr>
        <w:t xml:space="preserve"> DCI</w:t>
      </w:r>
      <w:r w:rsidRPr="00D35922">
        <w:rPr>
          <w:rFonts w:hint="eastAsia"/>
          <w:sz w:val="24"/>
          <w:lang w:eastAsia="zh-CN"/>
        </w:rPr>
        <w:t>.</w:t>
      </w:r>
    </w:p>
    <w:p w14:paraId="246B1652" w14:textId="77777777" w:rsidR="00D35922" w:rsidRPr="00D35922" w:rsidRDefault="00D35922" w:rsidP="00D35922">
      <w:pPr>
        <w:numPr>
          <w:ilvl w:val="2"/>
          <w:numId w:val="46"/>
        </w:numPr>
        <w:overflowPunct/>
        <w:autoSpaceDE/>
        <w:autoSpaceDN/>
        <w:adjustRightInd/>
        <w:spacing w:after="0"/>
        <w:textAlignment w:val="auto"/>
        <w:rPr>
          <w:sz w:val="24"/>
          <w:lang w:eastAsia="zh-CN"/>
        </w:rPr>
      </w:pPr>
      <w:r w:rsidRPr="00D35922">
        <w:rPr>
          <w:rFonts w:hint="eastAsia"/>
          <w:sz w:val="24"/>
          <w:lang w:eastAsia="zh-CN"/>
        </w:rPr>
        <w:t>For measurement source</w:t>
      </w:r>
    </w:p>
    <w:p w14:paraId="3B43FFFC"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 xml:space="preserve">Alt.1: Based on CSI-RS/CSI-IM measurement </w:t>
      </w:r>
    </w:p>
    <w:p w14:paraId="3AC0493A"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Alt.2: Based on DMRS/PDSCH/PDCCH measurement</w:t>
      </w:r>
    </w:p>
    <w:p w14:paraId="7DC6185F" w14:textId="77777777" w:rsidR="00D35922" w:rsidRPr="00D35922" w:rsidRDefault="00D35922" w:rsidP="00D35922">
      <w:pPr>
        <w:numPr>
          <w:ilvl w:val="2"/>
          <w:numId w:val="46"/>
        </w:numPr>
        <w:overflowPunct/>
        <w:autoSpaceDE/>
        <w:autoSpaceDN/>
        <w:adjustRightInd/>
        <w:spacing w:after="0"/>
        <w:textAlignment w:val="auto"/>
        <w:rPr>
          <w:sz w:val="24"/>
          <w:lang w:eastAsia="zh-CN"/>
        </w:rPr>
      </w:pPr>
      <w:r w:rsidRPr="00D35922">
        <w:rPr>
          <w:rFonts w:hint="eastAsia"/>
          <w:sz w:val="24"/>
          <w:lang w:eastAsia="zh-CN"/>
        </w:rPr>
        <w:t>For report quantity</w:t>
      </w:r>
    </w:p>
    <w:p w14:paraId="33A200B4"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Alt.1: R15 baseline</w:t>
      </w:r>
    </w:p>
    <w:p w14:paraId="6901CD88"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Alt.2: Delta CQI</w:t>
      </w:r>
    </w:p>
    <w:p w14:paraId="0536D9F0"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Alt.3: Delta SINR</w:t>
      </w:r>
    </w:p>
    <w:p w14:paraId="24538582" w14:textId="77777777" w:rsidR="00D35922" w:rsidRPr="00D35922" w:rsidRDefault="00D35922" w:rsidP="00D35922">
      <w:pPr>
        <w:numPr>
          <w:ilvl w:val="2"/>
          <w:numId w:val="46"/>
        </w:numPr>
        <w:overflowPunct/>
        <w:autoSpaceDE/>
        <w:autoSpaceDN/>
        <w:adjustRightInd/>
        <w:spacing w:after="0"/>
        <w:textAlignment w:val="auto"/>
        <w:rPr>
          <w:sz w:val="24"/>
          <w:lang w:eastAsia="zh-CN"/>
        </w:rPr>
      </w:pPr>
      <w:r w:rsidRPr="00D35922">
        <w:rPr>
          <w:rFonts w:hint="eastAsia"/>
          <w:sz w:val="24"/>
          <w:lang w:eastAsia="zh-CN"/>
        </w:rPr>
        <w:t>For report timeline</w:t>
      </w:r>
    </w:p>
    <w:p w14:paraId="3335A458"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Alt.1: R15 timeline</w:t>
      </w:r>
    </w:p>
    <w:p w14:paraId="2BEE8ED3" w14:textId="77777777" w:rsidR="00D35922" w:rsidRPr="00D35922" w:rsidRDefault="00D35922" w:rsidP="00D35922">
      <w:pPr>
        <w:numPr>
          <w:ilvl w:val="3"/>
          <w:numId w:val="46"/>
        </w:numPr>
        <w:overflowPunct/>
        <w:autoSpaceDE/>
        <w:autoSpaceDN/>
        <w:adjustRightInd/>
        <w:spacing w:after="0"/>
        <w:textAlignment w:val="auto"/>
        <w:rPr>
          <w:sz w:val="24"/>
          <w:lang w:eastAsia="zh-CN"/>
        </w:rPr>
      </w:pPr>
      <w:r w:rsidRPr="00D35922">
        <w:rPr>
          <w:rFonts w:hint="eastAsia"/>
          <w:sz w:val="24"/>
          <w:lang w:eastAsia="zh-CN"/>
        </w:rPr>
        <w:t>Alt.2: New timeline</w:t>
      </w:r>
    </w:p>
    <w:p w14:paraId="79E9F9BC" w14:textId="77777777" w:rsidR="00D35922" w:rsidRPr="00D35922" w:rsidRDefault="00D35922" w:rsidP="00D35922">
      <w:pPr>
        <w:numPr>
          <w:ilvl w:val="1"/>
          <w:numId w:val="46"/>
        </w:numPr>
        <w:overflowPunct/>
        <w:autoSpaceDE/>
        <w:autoSpaceDN/>
        <w:adjustRightInd/>
        <w:spacing w:after="0"/>
        <w:textAlignment w:val="auto"/>
        <w:rPr>
          <w:sz w:val="24"/>
          <w:lang w:eastAsia="zh-CN"/>
        </w:rPr>
      </w:pPr>
      <w:r w:rsidRPr="00D35922">
        <w:rPr>
          <w:rFonts w:hint="eastAsia"/>
          <w:sz w:val="24"/>
          <w:lang w:eastAsia="zh-CN"/>
        </w:rPr>
        <w:t xml:space="preserve">Opt.2: </w:t>
      </w:r>
      <w:r w:rsidRPr="00D35922">
        <w:rPr>
          <w:sz w:val="24"/>
          <w:lang w:eastAsia="zh-CN"/>
        </w:rPr>
        <w:t>A-CSI</w:t>
      </w:r>
      <w:r w:rsidRPr="00D35922">
        <w:rPr>
          <w:rFonts w:hint="eastAsia"/>
          <w:sz w:val="24"/>
          <w:lang w:eastAsia="zh-CN"/>
        </w:rPr>
        <w:t xml:space="preserve"> report</w:t>
      </w:r>
      <w:r w:rsidRPr="00D35922">
        <w:rPr>
          <w:sz w:val="24"/>
          <w:lang w:eastAsia="zh-CN"/>
        </w:rPr>
        <w:t xml:space="preserve"> on PUCCH</w:t>
      </w:r>
      <w:r w:rsidRPr="00D35922">
        <w:rPr>
          <w:rFonts w:hint="eastAsia"/>
          <w:sz w:val="24"/>
          <w:lang w:eastAsia="zh-CN"/>
        </w:rPr>
        <w:t xml:space="preserve"> based on group-common PDCCH</w:t>
      </w:r>
      <w:r w:rsidRPr="00D35922">
        <w:rPr>
          <w:sz w:val="24"/>
          <w:lang w:eastAsia="zh-CN"/>
        </w:rPr>
        <w:t xml:space="preserve"> (similar to A-SRS triggering in GC-PDCCH in Rel-15) using Rel-15 mechanisms for measurement source, report quatity, and timeline (A-CSI triggered to transmit on PUSCH)</w:t>
      </w:r>
    </w:p>
    <w:p w14:paraId="201E8D45" w14:textId="77777777" w:rsidR="00D35922" w:rsidRPr="00D35922" w:rsidRDefault="00D35922" w:rsidP="00D35922">
      <w:pPr>
        <w:numPr>
          <w:ilvl w:val="1"/>
          <w:numId w:val="46"/>
        </w:numPr>
        <w:overflowPunct/>
        <w:autoSpaceDE/>
        <w:autoSpaceDN/>
        <w:adjustRightInd/>
        <w:spacing w:after="0"/>
        <w:textAlignment w:val="auto"/>
        <w:rPr>
          <w:sz w:val="24"/>
          <w:lang w:eastAsia="zh-CN"/>
        </w:rPr>
      </w:pPr>
      <w:r w:rsidRPr="00D35922">
        <w:rPr>
          <w:sz w:val="24"/>
          <w:lang w:eastAsia="zh-CN"/>
        </w:rPr>
        <w:t>Opt.3: No A-CSI on PUCCH due to this SI</w:t>
      </w:r>
    </w:p>
    <w:p w14:paraId="4F1E602A" w14:textId="77777777" w:rsidR="00D35922" w:rsidRPr="00D35922" w:rsidRDefault="00D35922" w:rsidP="00D35922">
      <w:pPr>
        <w:rPr>
          <w:sz w:val="24"/>
        </w:rPr>
      </w:pPr>
      <w:r w:rsidRPr="00D35922">
        <w:rPr>
          <w:sz w:val="24"/>
        </w:rPr>
        <w:t>Companies are encouraged to perform more evaluations/analysis w.r.t. the above options to facilitate coming up with observations and eventually drawing conclusion</w:t>
      </w:r>
    </w:p>
    <w:p w14:paraId="7758D053" w14:textId="21F9D2C6"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F77E8">
        <w:rPr>
          <w:sz w:val="24"/>
          <w:lang w:eastAsia="x-none"/>
        </w:rPr>
        <w:t>rovide detailed analysis of DMRS</w:t>
      </w:r>
      <w:r w:rsidR="00D35922">
        <w:rPr>
          <w:sz w:val="24"/>
          <w:lang w:eastAsia="x-none"/>
        </w:rPr>
        <w:t>/PDSCH SNR</w:t>
      </w:r>
      <w:bookmarkStart w:id="2" w:name="_GoBack"/>
      <w:bookmarkEnd w:id="2"/>
      <w:r w:rsidR="004F77E8">
        <w:rPr>
          <w:sz w:val="24"/>
          <w:lang w:eastAsia="x-none"/>
        </w:rPr>
        <w:t xml:space="preserve"> based CSI estimation for URLLC.</w:t>
      </w:r>
    </w:p>
    <w:p w14:paraId="253CFAE3" w14:textId="77777777" w:rsidR="00822CF7" w:rsidRDefault="007B455D" w:rsidP="00822CF7">
      <w:pPr>
        <w:pStyle w:val="Heading1"/>
        <w:rPr>
          <w:lang w:val="en-US"/>
        </w:rPr>
      </w:pPr>
      <w:r>
        <w:rPr>
          <w:lang w:val="en-US"/>
        </w:rPr>
        <w:t>Fast CSI Computation Using DMRS</w:t>
      </w:r>
    </w:p>
    <w:p w14:paraId="7BF201B0" w14:textId="77777777" w:rsidR="00CE23DC" w:rsidRDefault="00646A34" w:rsidP="00214BB7">
      <w:pPr>
        <w:contextualSpacing/>
        <w:jc w:val="both"/>
        <w:rPr>
          <w:sz w:val="24"/>
        </w:rPr>
      </w:pPr>
      <w:r>
        <w:rPr>
          <w:sz w:val="24"/>
        </w:rPr>
        <w:t xml:space="preserve">NR Release 15 supports </w:t>
      </w:r>
      <w:r w:rsidR="003A387F" w:rsidRPr="00214BB7">
        <w:rPr>
          <w:sz w:val="24"/>
        </w:rPr>
        <w:t>two BLER thresholds</w:t>
      </w:r>
      <w:r>
        <w:rPr>
          <w:sz w:val="24"/>
        </w:rPr>
        <w:t xml:space="preserve"> </w:t>
      </w:r>
      <w:r w:rsidRPr="00646A34">
        <w:rPr>
          <w:b/>
        </w:rPr>
        <w:t>(10</w:t>
      </w:r>
      <w:r w:rsidRPr="00646A34">
        <w:rPr>
          <w:b/>
          <w:vertAlign w:val="superscript"/>
        </w:rPr>
        <w:t>-1</w:t>
      </w:r>
      <w:r w:rsidRPr="00646A34">
        <w:rPr>
          <w:b/>
        </w:rPr>
        <w:t>, 10</w:t>
      </w:r>
      <w:r w:rsidRPr="00646A34">
        <w:rPr>
          <w:b/>
          <w:vertAlign w:val="superscript"/>
        </w:rPr>
        <w:t>-5</w:t>
      </w:r>
      <w:r w:rsidRPr="00646A34">
        <w:rPr>
          <w:b/>
        </w:rPr>
        <w:t>)</w:t>
      </w:r>
      <w:r w:rsidR="003A387F" w:rsidRPr="00214BB7">
        <w:rPr>
          <w:sz w:val="24"/>
        </w:rPr>
        <w:t xml:space="preserve"> for CQI reporting.</w:t>
      </w:r>
      <w:r>
        <w:rPr>
          <w:sz w:val="24"/>
        </w:rPr>
        <w:t xml:space="preserve"> The second threshold improves the reliability of URLLC. However, NR release 15 supports CSI estimation using CSI-RS and </w:t>
      </w:r>
      <w:r>
        <w:rPr>
          <w:sz w:val="24"/>
        </w:rPr>
        <w:lastRenderedPageBreak/>
        <w:t xml:space="preserve">reporting using a dedicated PUCCH/PUSCH resources for CSI reporting.  Note that in practice CSI-RS is transmitted </w:t>
      </w:r>
      <w:r w:rsidR="00811998">
        <w:rPr>
          <w:sz w:val="24"/>
        </w:rPr>
        <w:t>periodically (</w:t>
      </w:r>
      <w:r>
        <w:rPr>
          <w:sz w:val="24"/>
        </w:rPr>
        <w:t>say for every 5 slots) and CSI is reported periodically with a period say 5 slots (for periodic and semi</w:t>
      </w:r>
      <w:r w:rsidR="00D806E9">
        <w:rPr>
          <w:sz w:val="24"/>
        </w:rPr>
        <w:t>-</w:t>
      </w:r>
      <w:r>
        <w:rPr>
          <w:sz w:val="24"/>
        </w:rPr>
        <w:t>persistent reporting).  In our view the conventional procedure for CSI estimation and reporting is very inefficient for accurate CSI and delay sensitive appli</w:t>
      </w:r>
      <w:r w:rsidR="00CE23DC">
        <w:rPr>
          <w:sz w:val="24"/>
        </w:rPr>
        <w:t>cations such as NR-URLLC. H</w:t>
      </w:r>
      <w:r w:rsidR="00D806E9">
        <w:rPr>
          <w:sz w:val="24"/>
        </w:rPr>
        <w:t>ence</w:t>
      </w:r>
      <w:r w:rsidR="00CE23DC">
        <w:rPr>
          <w:sz w:val="24"/>
        </w:rPr>
        <w:t xml:space="preserve"> we</w:t>
      </w:r>
      <w:r>
        <w:rPr>
          <w:sz w:val="24"/>
        </w:rPr>
        <w:t xml:space="preserve"> propose to use DM-RS based CSI estimation. Note that DMRS is transmitted along with PDSCH and uses the same precoding as that of PDSCH. </w:t>
      </w:r>
      <w:r w:rsidR="00CE23DC">
        <w:rPr>
          <w:sz w:val="24"/>
        </w:rPr>
        <w:t xml:space="preserve"> </w:t>
      </w:r>
    </w:p>
    <w:p w14:paraId="0B4EA09B" w14:textId="77777777" w:rsidR="00CE23DC" w:rsidRDefault="00CE23DC" w:rsidP="00214BB7">
      <w:pPr>
        <w:contextualSpacing/>
        <w:jc w:val="both"/>
        <w:rPr>
          <w:sz w:val="24"/>
        </w:rPr>
      </w:pPr>
    </w:p>
    <w:p w14:paraId="2F719E53" w14:textId="60AEDCFC" w:rsidR="00646A34" w:rsidRDefault="00CE23DC" w:rsidP="00214BB7">
      <w:pPr>
        <w:contextualSpacing/>
        <w:jc w:val="both"/>
        <w:rPr>
          <w:sz w:val="24"/>
        </w:rPr>
      </w:pPr>
      <w:r>
        <w:rPr>
          <w:sz w:val="24"/>
        </w:rPr>
        <w:t>Another drawback with conventional CSI-RS (only) based technique is that with target BLER of 10</w:t>
      </w:r>
      <w:r w:rsidRPr="00CE23DC">
        <w:rPr>
          <w:sz w:val="24"/>
          <w:vertAlign w:val="superscript"/>
        </w:rPr>
        <w:t>-5</w:t>
      </w:r>
      <w:r>
        <w:rPr>
          <w:sz w:val="24"/>
        </w:rPr>
        <w:t>, small variations in the channel causes significant BLER. This is because, the BLER curves are very steep around BLER of 10</w:t>
      </w:r>
      <w:r w:rsidRPr="00CE23DC">
        <w:rPr>
          <w:sz w:val="24"/>
          <w:vertAlign w:val="superscript"/>
        </w:rPr>
        <w:t>-5</w:t>
      </w:r>
      <w:r>
        <w:rPr>
          <w:sz w:val="24"/>
        </w:rPr>
        <w:t xml:space="preserve"> compared to the BLER targets of 10</w:t>
      </w:r>
      <w:r w:rsidRPr="00CE23DC">
        <w:rPr>
          <w:sz w:val="24"/>
          <w:vertAlign w:val="superscript"/>
        </w:rPr>
        <w:t>-1</w:t>
      </w:r>
      <w:r>
        <w:rPr>
          <w:sz w:val="24"/>
        </w:rPr>
        <w:t xml:space="preserve">. Hence we need an accurate CSI with these low BLER targets. </w:t>
      </w:r>
    </w:p>
    <w:p w14:paraId="34D3910C" w14:textId="77777777" w:rsidR="00646A34" w:rsidRPr="00646A34" w:rsidRDefault="00646A34" w:rsidP="00646A34">
      <w:pPr>
        <w:pStyle w:val="Heading2"/>
        <w:rPr>
          <w:sz w:val="28"/>
        </w:rPr>
      </w:pPr>
      <w:r w:rsidRPr="00646A34">
        <w:rPr>
          <w:sz w:val="28"/>
        </w:rPr>
        <w:t>Mot</w:t>
      </w:r>
      <w:r>
        <w:rPr>
          <w:sz w:val="28"/>
        </w:rPr>
        <w:t>ivation for DMRS based CSI E</w:t>
      </w:r>
      <w:r w:rsidRPr="00646A34">
        <w:rPr>
          <w:sz w:val="28"/>
        </w:rPr>
        <w:t>stimation:</w:t>
      </w:r>
    </w:p>
    <w:p w14:paraId="33704A5C" w14:textId="2105FCB8" w:rsidR="008E5E7E" w:rsidRDefault="007C1DC5" w:rsidP="00214BB7">
      <w:pPr>
        <w:contextualSpacing/>
        <w:jc w:val="both"/>
        <w:rPr>
          <w:sz w:val="24"/>
        </w:rPr>
      </w:pPr>
      <w:r>
        <w:rPr>
          <w:sz w:val="24"/>
        </w:rPr>
        <w:t xml:space="preserve">Figure 1 and 2 </w:t>
      </w:r>
      <w:r w:rsidR="00646A34">
        <w:rPr>
          <w:sz w:val="24"/>
        </w:rPr>
        <w:t xml:space="preserve">show </w:t>
      </w:r>
      <w:r w:rsidR="00D806E9">
        <w:rPr>
          <w:sz w:val="24"/>
        </w:rPr>
        <w:t xml:space="preserve">a </w:t>
      </w:r>
      <w:r w:rsidR="00123BE2">
        <w:rPr>
          <w:sz w:val="24"/>
        </w:rPr>
        <w:t xml:space="preserve"> snapshot of RI reported using</w:t>
      </w:r>
      <w:r w:rsidR="008E5E7E">
        <w:rPr>
          <w:sz w:val="24"/>
        </w:rPr>
        <w:t xml:space="preserve"> conventional CSI-RS based CSI estimation</w:t>
      </w:r>
      <w:r w:rsidR="00123BE2">
        <w:rPr>
          <w:sz w:val="24"/>
        </w:rPr>
        <w:t xml:space="preserve"> for 2</w:t>
      </w:r>
      <w:r>
        <w:rPr>
          <w:sz w:val="24"/>
        </w:rPr>
        <w:t xml:space="preserve"> and 4</w:t>
      </w:r>
      <w:r w:rsidR="00123BE2">
        <w:rPr>
          <w:sz w:val="24"/>
        </w:rPr>
        <w:t xml:space="preserve"> CSI-RS ports with 2</w:t>
      </w:r>
      <w:r>
        <w:rPr>
          <w:sz w:val="24"/>
        </w:rPr>
        <w:t xml:space="preserve"> and 4</w:t>
      </w:r>
      <w:r w:rsidR="00123BE2">
        <w:rPr>
          <w:sz w:val="24"/>
        </w:rPr>
        <w:t xml:space="preserve"> receiving antennas</w:t>
      </w:r>
      <w:r w:rsidR="00D806E9">
        <w:rPr>
          <w:sz w:val="24"/>
        </w:rPr>
        <w:t>,</w:t>
      </w:r>
      <w:r w:rsidR="00DD5FC3">
        <w:rPr>
          <w:sz w:val="24"/>
        </w:rPr>
        <w:t xml:space="preserve"> respectively. </w:t>
      </w:r>
      <w:r>
        <w:rPr>
          <w:sz w:val="24"/>
        </w:rPr>
        <w:t xml:space="preserve">Since the rank information (second order statistics) is computed over the whole wideband, RI does not change instantaneously. This means that </w:t>
      </w:r>
      <w:r w:rsidR="00885AFC">
        <w:rPr>
          <w:sz w:val="24"/>
        </w:rPr>
        <w:t xml:space="preserve">if, for example, </w:t>
      </w:r>
      <w:r>
        <w:rPr>
          <w:sz w:val="24"/>
        </w:rPr>
        <w:t xml:space="preserve">the network schedules the UE with </w:t>
      </w:r>
      <w:r w:rsidR="00885AFC">
        <w:rPr>
          <w:sz w:val="24"/>
        </w:rPr>
        <w:t xml:space="preserve">a </w:t>
      </w:r>
      <w:r>
        <w:rPr>
          <w:sz w:val="24"/>
        </w:rPr>
        <w:t xml:space="preserve">certain number of layers at time T1, it is unlikely that the number of layers changes significantly for the next scheduling  interval T2 = T1+ 1, 2.. n.  </w:t>
      </w:r>
    </w:p>
    <w:p w14:paraId="75E16C75" w14:textId="77777777" w:rsidR="0054589A" w:rsidRDefault="00123BE2" w:rsidP="00811998">
      <w:pPr>
        <w:pStyle w:val="ListParagraph"/>
        <w:keepNext/>
        <w:overflowPunct w:val="0"/>
        <w:autoSpaceDE w:val="0"/>
        <w:autoSpaceDN w:val="0"/>
        <w:adjustRightInd w:val="0"/>
        <w:spacing w:after="180"/>
        <w:contextualSpacing/>
        <w:jc w:val="center"/>
        <w:textAlignment w:val="baseline"/>
      </w:pPr>
      <w:r w:rsidRPr="00123BE2">
        <w:rPr>
          <w:noProof/>
          <w:sz w:val="24"/>
        </w:rPr>
        <w:drawing>
          <wp:inline distT="0" distB="0" distL="0" distR="0" wp14:anchorId="5190C29E" wp14:editId="398716BE">
            <wp:extent cx="4261104" cy="3200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a:stretch>
                      <a:fillRect/>
                    </a:stretch>
                  </pic:blipFill>
                  <pic:spPr>
                    <a:xfrm>
                      <a:off x="0" y="0"/>
                      <a:ext cx="4261104" cy="3200400"/>
                    </a:xfrm>
                    <a:prstGeom prst="rect">
                      <a:avLst/>
                    </a:prstGeom>
                  </pic:spPr>
                </pic:pic>
              </a:graphicData>
            </a:graphic>
          </wp:inline>
        </w:drawing>
      </w:r>
    </w:p>
    <w:p w14:paraId="640AB7D1" w14:textId="77777777"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t xml:space="preserve"> Snapshot of RI reported with 2 CSI-RS ports</w:t>
      </w:r>
    </w:p>
    <w:p w14:paraId="0A3ABBC0" w14:textId="77777777" w:rsidR="0054589A" w:rsidRPr="0054589A" w:rsidRDefault="0054589A" w:rsidP="0054589A"/>
    <w:p w14:paraId="0A415AAB" w14:textId="77777777" w:rsidR="00014FB9" w:rsidRDefault="00014FB9" w:rsidP="00214BB7">
      <w:pPr>
        <w:contextualSpacing/>
        <w:jc w:val="both"/>
        <w:rPr>
          <w:noProof/>
          <w:sz w:val="24"/>
        </w:rPr>
      </w:pPr>
    </w:p>
    <w:p w14:paraId="08400227" w14:textId="77777777" w:rsidR="00014FB9" w:rsidRDefault="00014FB9" w:rsidP="00214BB7">
      <w:pPr>
        <w:contextualSpacing/>
        <w:jc w:val="both"/>
        <w:rPr>
          <w:noProof/>
          <w:sz w:val="24"/>
        </w:rPr>
      </w:pPr>
    </w:p>
    <w:p w14:paraId="1A9F5635" w14:textId="77777777" w:rsidR="00014FB9" w:rsidRDefault="00014FB9" w:rsidP="00214BB7">
      <w:pPr>
        <w:contextualSpacing/>
        <w:jc w:val="both"/>
        <w:rPr>
          <w:noProof/>
          <w:sz w:val="24"/>
        </w:rPr>
      </w:pPr>
    </w:p>
    <w:p w14:paraId="6DBAE008" w14:textId="77777777" w:rsidR="00BA5D65" w:rsidRDefault="002733F2" w:rsidP="00811998">
      <w:pPr>
        <w:keepNext/>
        <w:contextualSpacing/>
        <w:jc w:val="center"/>
      </w:pPr>
      <w:r w:rsidRPr="002733F2">
        <w:rPr>
          <w:noProof/>
          <w:sz w:val="24"/>
        </w:rPr>
        <w:lastRenderedPageBreak/>
        <w:drawing>
          <wp:inline distT="0" distB="0" distL="0" distR="0" wp14:anchorId="0E804DB8" wp14:editId="6B32456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35317643" w14:textId="77777777" w:rsidR="002733F2"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2</w:t>
      </w:r>
      <w:r w:rsidR="00090E71">
        <w:rPr>
          <w:noProof/>
        </w:rPr>
        <w:fldChar w:fldCharType="end"/>
      </w:r>
      <w:r>
        <w:t xml:space="preserve"> Snapshot of RI reported with 4</w:t>
      </w:r>
      <w:r w:rsidRPr="002459D5">
        <w:t xml:space="preserve"> CSI-RS ports</w:t>
      </w:r>
    </w:p>
    <w:p w14:paraId="4592BCC9" w14:textId="52DA030F" w:rsidR="00DD5FC3" w:rsidRDefault="00DD5FC3" w:rsidP="00DD5FC3">
      <w:pPr>
        <w:contextualSpacing/>
        <w:jc w:val="both"/>
        <w:rPr>
          <w:sz w:val="24"/>
        </w:rPr>
      </w:pPr>
      <w:r>
        <w:rPr>
          <w:sz w:val="24"/>
        </w:rPr>
        <w:t>Figure 3 and 4 shows the PMI reported using conventional CSI-RS based CSI estimation for 2 and 4 CSI-RS ports with 2 and 4 receiving antennas respectively.</w:t>
      </w:r>
      <w:r w:rsidR="00F63615">
        <w:rPr>
          <w:sz w:val="24"/>
        </w:rPr>
        <w:t xml:space="preserve"> Similar to RI, in this case also</w:t>
      </w:r>
      <w:r>
        <w:rPr>
          <w:sz w:val="24"/>
        </w:rPr>
        <w:t xml:space="preserve"> the PMI reported is almost constant over a period of time. Hence we can conclude that if the UE can estimate the SINR on the scheduled rank and scheduled PMI (via precoded DMRS), the SINR variation is not significant. </w:t>
      </w:r>
      <w:r w:rsidR="00885AFC">
        <w:rPr>
          <w:sz w:val="24"/>
        </w:rPr>
        <w:t>T</w:t>
      </w:r>
      <w:r>
        <w:rPr>
          <w:sz w:val="24"/>
        </w:rPr>
        <w:t xml:space="preserve">here are many benefits of such </w:t>
      </w:r>
      <w:r w:rsidR="00885AFC">
        <w:rPr>
          <w:sz w:val="24"/>
        </w:rPr>
        <w:t xml:space="preserve">a </w:t>
      </w:r>
      <w:r>
        <w:rPr>
          <w:sz w:val="24"/>
        </w:rPr>
        <w:t xml:space="preserve">scheme such as reduced CSI reporting delay, reduced number of resources for </w:t>
      </w:r>
      <w:r w:rsidR="005E3576">
        <w:rPr>
          <w:sz w:val="24"/>
        </w:rPr>
        <w:t>PUCCH,</w:t>
      </w:r>
      <w:r>
        <w:rPr>
          <w:sz w:val="24"/>
        </w:rPr>
        <w:t xml:space="preserve"> reduced CSI-RS transmissions etc. We will explain the detailed procedure in </w:t>
      </w:r>
      <w:r w:rsidR="00885AFC">
        <w:rPr>
          <w:sz w:val="24"/>
        </w:rPr>
        <w:t xml:space="preserve">the </w:t>
      </w:r>
      <w:r>
        <w:rPr>
          <w:sz w:val="24"/>
        </w:rPr>
        <w:t>next subsections.</w:t>
      </w:r>
    </w:p>
    <w:p w14:paraId="296139B2" w14:textId="77777777" w:rsidR="00BA5D65" w:rsidRDefault="00014FB9" w:rsidP="00811998">
      <w:pPr>
        <w:keepNext/>
        <w:contextualSpacing/>
        <w:jc w:val="center"/>
      </w:pPr>
      <w:r w:rsidRPr="00014FB9">
        <w:rPr>
          <w:noProof/>
          <w:sz w:val="24"/>
        </w:rPr>
        <w:drawing>
          <wp:inline distT="0" distB="0" distL="0" distR="0" wp14:anchorId="029CD3FD" wp14:editId="557D4F79">
            <wp:extent cx="4261104" cy="32004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261104" cy="3200400"/>
                    </a:xfrm>
                    <a:prstGeom prst="rect">
                      <a:avLst/>
                    </a:prstGeom>
                  </pic:spPr>
                </pic:pic>
              </a:graphicData>
            </a:graphic>
          </wp:inline>
        </w:drawing>
      </w:r>
    </w:p>
    <w:p w14:paraId="11EF30DE" w14:textId="77777777" w:rsidR="00014FB9" w:rsidRDefault="00BA5D65" w:rsidP="00811998">
      <w:pPr>
        <w:pStyle w:val="Caption"/>
        <w:jc w:val="center"/>
        <w:rPr>
          <w:sz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3</w:t>
      </w:r>
      <w:r w:rsidR="00090E71">
        <w:rPr>
          <w:noProof/>
        </w:rPr>
        <w:fldChar w:fldCharType="end"/>
      </w:r>
      <w:r>
        <w:t xml:space="preserve"> Snapshot of PM</w:t>
      </w:r>
      <w:r w:rsidRPr="00B544AB">
        <w:t>I reported with 2 CSI-RS ports</w:t>
      </w:r>
    </w:p>
    <w:p w14:paraId="203267E7" w14:textId="77777777" w:rsidR="00BA5D65" w:rsidRDefault="0088096D" w:rsidP="00811998">
      <w:pPr>
        <w:pStyle w:val="Caption"/>
        <w:keepNext/>
        <w:jc w:val="center"/>
      </w:pPr>
      <w:r w:rsidRPr="0088096D">
        <w:rPr>
          <w:noProof/>
        </w:rPr>
        <w:lastRenderedPageBreak/>
        <w:drawing>
          <wp:inline distT="0" distB="0" distL="0" distR="0" wp14:anchorId="435EC880" wp14:editId="263EA46D">
            <wp:extent cx="4251960" cy="31912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48C8C5AF" w14:textId="77777777" w:rsidR="00014FB9" w:rsidRDefault="00BA5D65"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4</w:t>
      </w:r>
      <w:r w:rsidR="00090E71">
        <w:rPr>
          <w:noProof/>
        </w:rPr>
        <w:fldChar w:fldCharType="end"/>
      </w:r>
      <w:r>
        <w:t xml:space="preserve"> </w:t>
      </w:r>
      <w:r w:rsidRPr="00C84409">
        <w:t>Snapshot of</w:t>
      </w:r>
      <w:r>
        <w:t xml:space="preserve"> PMII reported with 4</w:t>
      </w:r>
      <w:r w:rsidRPr="00C84409">
        <w:t xml:space="preserve"> CSI-RS ports</w:t>
      </w:r>
    </w:p>
    <w:p w14:paraId="5954B053" w14:textId="77777777" w:rsidR="00770660" w:rsidRPr="00770660" w:rsidRDefault="00770660" w:rsidP="00770660"/>
    <w:p w14:paraId="20FD539E" w14:textId="10B4402D" w:rsidR="00014FB9" w:rsidRDefault="00DD5FC3" w:rsidP="00CE23DC">
      <w:pPr>
        <w:contextualSpacing/>
        <w:jc w:val="both"/>
        <w:rPr>
          <w:b/>
          <w:i/>
          <w:sz w:val="24"/>
        </w:rPr>
      </w:pPr>
      <w:r w:rsidRPr="00DD5FC3">
        <w:rPr>
          <w:b/>
          <w:i/>
          <w:noProof/>
          <w:sz w:val="24"/>
          <w:szCs w:val="24"/>
        </w:rPr>
        <w:t>Observation 1:</w:t>
      </w:r>
      <w:r w:rsidRPr="00DD5FC3">
        <w:rPr>
          <w:b/>
          <w:i/>
          <w:sz w:val="24"/>
          <w:szCs w:val="24"/>
        </w:rPr>
        <w:t xml:space="preserve"> Since the RI and PMI do not change significantly over a period of time,</w:t>
      </w:r>
      <w:r w:rsidR="00DA61F1" w:rsidRPr="00DD5FC3">
        <w:rPr>
          <w:b/>
          <w:i/>
          <w:sz w:val="24"/>
        </w:rPr>
        <w:t xml:space="preserve"> the UE can estimate the channel and the SINR using precoded DMRS and can report the CSI along with HARQ-ACK of the current transmission.   </w:t>
      </w:r>
    </w:p>
    <w:p w14:paraId="317DAAB8" w14:textId="77777777" w:rsidR="00806FA2" w:rsidRDefault="00806FA2" w:rsidP="00806FA2">
      <w:pPr>
        <w:contextualSpacing/>
        <w:jc w:val="both"/>
        <w:rPr>
          <w:sz w:val="24"/>
        </w:rPr>
      </w:pPr>
    </w:p>
    <w:p w14:paraId="3D0B11E9" w14:textId="77777777" w:rsidR="00806FA2" w:rsidRPr="00646A34" w:rsidRDefault="00806FA2" w:rsidP="00806FA2">
      <w:pPr>
        <w:pStyle w:val="Heading2"/>
        <w:rPr>
          <w:sz w:val="28"/>
        </w:rPr>
      </w:pPr>
      <w:r>
        <w:rPr>
          <w:sz w:val="28"/>
        </w:rPr>
        <w:t>Details of DMRS based CSI computation</w:t>
      </w:r>
    </w:p>
    <w:p w14:paraId="6CBAF2E8" w14:textId="7C4F5406" w:rsidR="00806FA2" w:rsidRDefault="00806FA2" w:rsidP="00B161B3">
      <w:pPr>
        <w:contextualSpacing/>
        <w:jc w:val="both"/>
        <w:rPr>
          <w:sz w:val="24"/>
        </w:rPr>
      </w:pPr>
      <w:r>
        <w:rPr>
          <w:sz w:val="24"/>
          <w:lang w:val="en-GB"/>
        </w:rPr>
        <w:t xml:space="preserve">Figure 5 shows the message sequence chart for DMRS based CSI computation. </w:t>
      </w:r>
      <w:r w:rsidR="00B161B3">
        <w:rPr>
          <w:sz w:val="24"/>
          <w:lang w:val="en-GB"/>
        </w:rPr>
        <w:t xml:space="preserve">Note that for our method to work, we need CSI-RS transmission albeit less frequently for estimating the complete CSI. During the muting period </w:t>
      </w:r>
      <w:r w:rsidR="00770660">
        <w:rPr>
          <w:sz w:val="24"/>
          <w:lang w:val="en-GB"/>
        </w:rPr>
        <w:t>of CSI</w:t>
      </w:r>
      <w:r w:rsidR="00B161B3">
        <w:rPr>
          <w:sz w:val="24"/>
          <w:lang w:val="en-GB"/>
        </w:rPr>
        <w:t xml:space="preserve">-RS, the UE can estimate the SINR using DMRS and </w:t>
      </w:r>
      <w:r w:rsidR="001C6D6A">
        <w:rPr>
          <w:sz w:val="24"/>
          <w:lang w:val="en-GB"/>
        </w:rPr>
        <w:t>feedback</w:t>
      </w:r>
      <w:r w:rsidR="000F4CB8">
        <w:rPr>
          <w:sz w:val="24"/>
          <w:lang w:val="en-GB"/>
        </w:rPr>
        <w:t xml:space="preserve"> the CSI to the network.</w:t>
      </w:r>
    </w:p>
    <w:p w14:paraId="5B059143" w14:textId="77777777" w:rsidR="00806FA2" w:rsidRDefault="00806FA2" w:rsidP="00806FA2">
      <w:pPr>
        <w:contextualSpacing/>
        <w:rPr>
          <w:sz w:val="24"/>
        </w:rPr>
      </w:pPr>
    </w:p>
    <w:p w14:paraId="7FA28F3A" w14:textId="77777777" w:rsidR="00B161B3" w:rsidRDefault="00B161B3" w:rsidP="001C6D6A">
      <w:pPr>
        <w:keepNext/>
        <w:contextualSpacing/>
        <w:jc w:val="center"/>
      </w:pPr>
      <w:r>
        <w:rPr>
          <w:b/>
          <w:i/>
          <w:noProof/>
        </w:rPr>
        <w:drawing>
          <wp:inline distT="0" distB="0" distL="0" distR="0" wp14:anchorId="4C36BFD7" wp14:editId="6B6A7791">
            <wp:extent cx="4849977" cy="2349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2121" cy="2350539"/>
                    </a:xfrm>
                    <a:prstGeom prst="rect">
                      <a:avLst/>
                    </a:prstGeom>
                    <a:noFill/>
                  </pic:spPr>
                </pic:pic>
              </a:graphicData>
            </a:graphic>
          </wp:inline>
        </w:drawing>
      </w:r>
    </w:p>
    <w:p w14:paraId="1A5DA6BF" w14:textId="77777777" w:rsidR="00806FA2" w:rsidRDefault="00B161B3" w:rsidP="001C6D6A">
      <w:pPr>
        <w:pStyle w:val="Caption"/>
        <w:jc w:val="center"/>
        <w:rPr>
          <w:b w:val="0"/>
          <w:i/>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5</w:t>
      </w:r>
      <w:r w:rsidR="00090E71">
        <w:rPr>
          <w:noProof/>
        </w:rPr>
        <w:fldChar w:fldCharType="end"/>
      </w:r>
      <w:r>
        <w:t xml:space="preserve"> Message sequence chart using DMRS based CSI estimation</w:t>
      </w:r>
    </w:p>
    <w:p w14:paraId="15D2BED6" w14:textId="77777777" w:rsidR="00806FA2" w:rsidRPr="00DD5FC3" w:rsidRDefault="00806FA2" w:rsidP="00806FA2">
      <w:pPr>
        <w:contextualSpacing/>
        <w:rPr>
          <w:b/>
          <w:i/>
        </w:rPr>
      </w:pPr>
    </w:p>
    <w:p w14:paraId="50EFDC3A" w14:textId="77777777" w:rsidR="00B161B3" w:rsidRDefault="00770660" w:rsidP="00B161B3">
      <w:pPr>
        <w:contextualSpacing/>
        <w:jc w:val="both"/>
        <w:rPr>
          <w:sz w:val="24"/>
        </w:rPr>
      </w:pPr>
      <w:r>
        <w:rPr>
          <w:sz w:val="24"/>
        </w:rPr>
        <w:t>Note that with DMRS based CSI estimation the UE can estimate CQI</w:t>
      </w:r>
      <w:r w:rsidR="00B93670">
        <w:rPr>
          <w:sz w:val="24"/>
        </w:rPr>
        <w:t>, LI. Assuming wideband PDSCH transmission</w:t>
      </w:r>
      <w:r w:rsidR="00885AFC">
        <w:rPr>
          <w:sz w:val="24"/>
        </w:rPr>
        <w:t>,</w:t>
      </w:r>
      <w:r w:rsidR="00B93670">
        <w:rPr>
          <w:sz w:val="24"/>
        </w:rPr>
        <w:t xml:space="preserve"> Table 1 shows the possible CSI reporting entries using DMRS based CSI estimation.</w:t>
      </w:r>
    </w:p>
    <w:p w14:paraId="1CE077A9" w14:textId="77777777" w:rsidR="00014FB9" w:rsidRDefault="00014FB9" w:rsidP="00890365">
      <w:pPr>
        <w:pStyle w:val="Caption"/>
        <w:keepNext/>
      </w:pPr>
    </w:p>
    <w:p w14:paraId="6A5B5905" w14:textId="77777777" w:rsidR="00890365" w:rsidRDefault="00890365" w:rsidP="001C6D6A">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1</w:t>
      </w:r>
      <w:r w:rsidR="00090E71">
        <w:rPr>
          <w:noProof/>
        </w:rPr>
        <w:fldChar w:fldCharType="end"/>
      </w:r>
      <w:r w:rsidR="00B93670">
        <w:t xml:space="preserve"> Possible CSI entries using DMRS based CSI estimation</w:t>
      </w:r>
    </w:p>
    <w:tbl>
      <w:tblPr>
        <w:tblStyle w:val="GridTable5Dark-Accent2"/>
        <w:tblW w:w="10771" w:type="dxa"/>
        <w:tblLook w:val="01E0" w:firstRow="1" w:lastRow="1" w:firstColumn="1" w:lastColumn="1" w:noHBand="0" w:noVBand="0"/>
      </w:tblPr>
      <w:tblGrid>
        <w:gridCol w:w="4958"/>
        <w:gridCol w:w="1892"/>
        <w:gridCol w:w="1892"/>
        <w:gridCol w:w="2029"/>
      </w:tblGrid>
      <w:tr w:rsidR="001578AE" w14:paraId="6F558B9C" w14:textId="77777777" w:rsidTr="00770660">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5330" w:type="dxa"/>
            <w:vMerge w:val="restart"/>
          </w:tcPr>
          <w:p w14:paraId="4D7311B9" w14:textId="77777777" w:rsidR="001578AE" w:rsidRPr="0018376C" w:rsidRDefault="001578AE" w:rsidP="008E5E7E">
            <w:pPr>
              <w:pStyle w:val="TAH"/>
              <w:rPr>
                <w:lang w:eastAsia="zh-CN"/>
              </w:rPr>
            </w:pPr>
            <w:r w:rsidRPr="0018376C">
              <w:rPr>
                <w:lang w:val="en-US" w:eastAsia="zh-CN"/>
              </w:rPr>
              <w:t>PMI-FormatIndicator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debandPMI</w:t>
            </w:r>
            <w:r w:rsidRPr="0018376C">
              <w:rPr>
                <w:rFonts w:hint="eastAsia"/>
                <w:lang w:val="en-US" w:eastAsia="zh-CN"/>
              </w:rPr>
              <w:t xml:space="preserve"> and </w:t>
            </w:r>
            <w:r w:rsidRPr="0018376C">
              <w:rPr>
                <w:lang w:val="en-US" w:eastAsia="zh-CN"/>
              </w:rPr>
              <w:t>CQI-FormatIndicator</w:t>
            </w:r>
            <w:r w:rsidRPr="0018376C">
              <w:rPr>
                <w:rFonts w:hint="eastAsia"/>
                <w:lang w:val="en-US" w:eastAsia="zh-CN"/>
              </w:rPr>
              <w:t>=</w:t>
            </w:r>
            <w:r w:rsidRPr="0018376C">
              <w:rPr>
                <w:lang w:val="en-US" w:eastAsia="zh-CN"/>
              </w:rPr>
              <w:t>w</w:t>
            </w:r>
            <w:r w:rsidRPr="0018376C">
              <w:rPr>
                <w:rFonts w:hint="eastAsia"/>
                <w:lang w:val="en-US" w:eastAsia="zh-CN"/>
              </w:rPr>
              <w:t>i</w:t>
            </w:r>
            <w:r w:rsidRPr="0018376C">
              <w:rPr>
                <w:lang w:val="en-US" w:eastAsia="zh-CN"/>
              </w:rPr>
              <w:t>debandCQI</w:t>
            </w:r>
          </w:p>
        </w:tc>
        <w:tc>
          <w:tcPr>
            <w:cnfStyle w:val="000100000000" w:firstRow="0" w:lastRow="0" w:firstColumn="0" w:lastColumn="1" w:oddVBand="0" w:evenVBand="0" w:oddHBand="0" w:evenHBand="0" w:firstRowFirstColumn="0" w:firstRowLastColumn="0" w:lastRowFirstColumn="0" w:lastRowLastColumn="0"/>
            <w:tcW w:w="5441" w:type="dxa"/>
            <w:gridSpan w:val="3"/>
          </w:tcPr>
          <w:p w14:paraId="527BB82E" w14:textId="77777777" w:rsidR="001578AE" w:rsidRPr="0018376C" w:rsidRDefault="001578AE" w:rsidP="008E5E7E">
            <w:pPr>
              <w:pStyle w:val="TH"/>
              <w:rPr>
                <w:lang w:eastAsia="zh-CN"/>
              </w:rPr>
            </w:pPr>
            <w:r w:rsidRPr="0018376C">
              <w:rPr>
                <w:sz w:val="18"/>
                <w:lang w:val="en-US" w:eastAsia="zh-CN"/>
              </w:rPr>
              <w:t>PMI-FormatIndicator</w:t>
            </w:r>
            <w:r w:rsidRPr="0018376C">
              <w:rPr>
                <w:rFonts w:hint="eastAsia"/>
                <w:sz w:val="18"/>
                <w:lang w:val="en-US" w:eastAsia="zh-CN"/>
              </w:rPr>
              <w:t>=</w:t>
            </w:r>
            <w:r w:rsidRPr="0018376C">
              <w:rPr>
                <w:sz w:val="18"/>
              </w:rPr>
              <w:t xml:space="preserve"> </w:t>
            </w:r>
            <w:r w:rsidRPr="0018376C">
              <w:rPr>
                <w:sz w:val="18"/>
                <w:lang w:val="en-US" w:eastAsia="zh-CN"/>
              </w:rPr>
              <w:t>subbandPMI</w:t>
            </w:r>
            <w:r w:rsidRPr="0018376C">
              <w:rPr>
                <w:rFonts w:hint="eastAsia"/>
                <w:sz w:val="18"/>
                <w:lang w:val="en-US" w:eastAsia="zh-CN"/>
              </w:rPr>
              <w:t xml:space="preserve"> or </w:t>
            </w:r>
            <w:r w:rsidRPr="0018376C">
              <w:rPr>
                <w:sz w:val="18"/>
                <w:lang w:val="en-US" w:eastAsia="zh-CN"/>
              </w:rPr>
              <w:t>CQI-FormatIndicator</w:t>
            </w:r>
            <w:r w:rsidRPr="0018376C">
              <w:rPr>
                <w:rFonts w:hint="eastAsia"/>
                <w:sz w:val="18"/>
                <w:lang w:val="en-US" w:eastAsia="zh-CN"/>
              </w:rPr>
              <w:t>=sub</w:t>
            </w:r>
            <w:r w:rsidRPr="0018376C">
              <w:rPr>
                <w:sz w:val="18"/>
                <w:lang w:val="en-US" w:eastAsia="zh-CN"/>
              </w:rPr>
              <w:t>bandCQI</w:t>
            </w:r>
          </w:p>
        </w:tc>
      </w:tr>
      <w:tr w:rsidR="001578AE" w14:paraId="7D2C1EEF" w14:textId="77777777" w:rsidTr="00770660">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5330" w:type="dxa"/>
            <w:vMerge/>
          </w:tcPr>
          <w:p w14:paraId="3FD9C3C7"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val="restart"/>
          </w:tcPr>
          <w:p w14:paraId="2038768C" w14:textId="77777777" w:rsidR="001578AE" w:rsidRPr="00D74C73" w:rsidRDefault="001578AE" w:rsidP="008E5E7E">
            <w:pPr>
              <w:pStyle w:val="TAH"/>
              <w:rPr>
                <w:i/>
                <w:lang w:val="en-US" w:eastAsia="zh-CN"/>
              </w:rPr>
            </w:pPr>
            <w:r>
              <w:rPr>
                <w:i/>
                <w:lang w:val="en-US" w:eastAsia="zh-CN"/>
              </w:rPr>
              <w:t>CSI Part I</w:t>
            </w:r>
          </w:p>
        </w:tc>
        <w:tc>
          <w:tcPr>
            <w:cnfStyle w:val="000100000000" w:firstRow="0" w:lastRow="0" w:firstColumn="0" w:lastColumn="1" w:oddVBand="0" w:evenVBand="0" w:oddHBand="0" w:evenHBand="0" w:firstRowFirstColumn="0" w:firstRowLastColumn="0" w:lastRowFirstColumn="0" w:lastRowLastColumn="0"/>
            <w:tcW w:w="3576" w:type="dxa"/>
            <w:gridSpan w:val="2"/>
          </w:tcPr>
          <w:p w14:paraId="312896C0" w14:textId="77777777" w:rsidR="001578AE" w:rsidRPr="00D74C73" w:rsidRDefault="001578AE" w:rsidP="008E5E7E">
            <w:pPr>
              <w:pStyle w:val="TAH"/>
              <w:rPr>
                <w:i/>
                <w:lang w:val="en-US" w:eastAsia="zh-CN"/>
              </w:rPr>
            </w:pPr>
            <w:r>
              <w:rPr>
                <w:i/>
                <w:lang w:val="en-US" w:eastAsia="zh-CN"/>
              </w:rPr>
              <w:t>CSI Part II</w:t>
            </w:r>
          </w:p>
        </w:tc>
      </w:tr>
      <w:tr w:rsidR="001578AE" w14:paraId="2FC6B1EE" w14:textId="77777777" w:rsidTr="00770660">
        <w:trPr>
          <w:trHeight w:val="98"/>
        </w:trPr>
        <w:tc>
          <w:tcPr>
            <w:cnfStyle w:val="001000000000" w:firstRow="0" w:lastRow="0" w:firstColumn="1" w:lastColumn="0" w:oddVBand="0" w:evenVBand="0" w:oddHBand="0" w:evenHBand="0" w:firstRowFirstColumn="0" w:firstRowLastColumn="0" w:lastRowFirstColumn="0" w:lastRowLastColumn="0"/>
            <w:tcW w:w="5330" w:type="dxa"/>
            <w:vMerge/>
          </w:tcPr>
          <w:p w14:paraId="20ABB934" w14:textId="77777777" w:rsidR="001578AE" w:rsidRPr="00364FA8" w:rsidRDefault="001578AE" w:rsidP="008E5E7E">
            <w:pPr>
              <w:pStyle w:val="TAH"/>
              <w:rPr>
                <w:i/>
                <w:lang w:val="en-US" w:eastAsia="zh-CN"/>
              </w:rPr>
            </w:pPr>
          </w:p>
        </w:tc>
        <w:tc>
          <w:tcPr>
            <w:cnfStyle w:val="000010000000" w:firstRow="0" w:lastRow="0" w:firstColumn="0" w:lastColumn="0" w:oddVBand="1" w:evenVBand="0" w:oddHBand="0" w:evenHBand="0" w:firstRowFirstColumn="0" w:firstRowLastColumn="0" w:lastRowFirstColumn="0" w:lastRowLastColumn="0"/>
            <w:tcW w:w="1865" w:type="dxa"/>
            <w:vMerge/>
          </w:tcPr>
          <w:p w14:paraId="76ECB576" w14:textId="77777777" w:rsidR="001578AE" w:rsidRDefault="001578AE" w:rsidP="008E5E7E">
            <w:pPr>
              <w:pStyle w:val="TAH"/>
              <w:rPr>
                <w:i/>
                <w:lang w:val="en-US" w:eastAsia="zh-CN"/>
              </w:rPr>
            </w:pPr>
          </w:p>
        </w:tc>
        <w:tc>
          <w:tcPr>
            <w:tcW w:w="1530" w:type="dxa"/>
          </w:tcPr>
          <w:p w14:paraId="71FA6B32" w14:textId="77777777" w:rsidR="001578AE" w:rsidRDefault="001578AE" w:rsidP="008E5E7E">
            <w:pPr>
              <w:pStyle w:val="TAH"/>
              <w:cnfStyle w:val="000000000000" w:firstRow="0" w:lastRow="0" w:firstColumn="0" w:lastColumn="0" w:oddVBand="0" w:evenVBand="0" w:oddHBand="0" w:evenHBand="0" w:firstRowFirstColumn="0" w:firstRowLastColumn="0" w:lastRowFirstColumn="0" w:lastRowLastColumn="0"/>
              <w:rPr>
                <w:i/>
                <w:lang w:val="en-US" w:eastAsia="zh-CN"/>
              </w:rPr>
            </w:pPr>
            <w:r>
              <w:rPr>
                <w:i/>
                <w:lang w:val="en-US" w:eastAsia="zh-CN"/>
              </w:rPr>
              <w:t>wideband</w:t>
            </w:r>
          </w:p>
        </w:tc>
        <w:tc>
          <w:tcPr>
            <w:cnfStyle w:val="000100000000" w:firstRow="0" w:lastRow="0" w:firstColumn="0" w:lastColumn="1" w:oddVBand="0" w:evenVBand="0" w:oddHBand="0" w:evenHBand="0" w:firstRowFirstColumn="0" w:firstRowLastColumn="0" w:lastRowFirstColumn="0" w:lastRowLastColumn="0"/>
            <w:tcW w:w="2046" w:type="dxa"/>
          </w:tcPr>
          <w:p w14:paraId="2EEF5CC5" w14:textId="77777777" w:rsidR="001578AE" w:rsidRDefault="00770660" w:rsidP="008E5E7E">
            <w:pPr>
              <w:pStyle w:val="TAH"/>
              <w:rPr>
                <w:i/>
                <w:lang w:val="en-US" w:eastAsia="zh-CN"/>
              </w:rPr>
            </w:pPr>
            <w:r>
              <w:rPr>
                <w:i/>
                <w:lang w:val="en-US" w:eastAsia="zh-CN"/>
              </w:rPr>
              <w:t>Subband</w:t>
            </w:r>
          </w:p>
        </w:tc>
      </w:tr>
      <w:tr w:rsidR="001578AE" w:rsidRPr="0018376C" w14:paraId="04EF11DC" w14:textId="77777777" w:rsidTr="00770660">
        <w:trPr>
          <w:cnfStyle w:val="000000100000" w:firstRow="0" w:lastRow="0" w:firstColumn="0" w:lastColumn="0" w:oddVBand="0" w:evenVBand="0" w:oddHBand="1"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5330" w:type="dxa"/>
          </w:tcPr>
          <w:p w14:paraId="74A4D26C" w14:textId="77777777" w:rsidR="001578AE" w:rsidRPr="0018376C" w:rsidRDefault="001578AE" w:rsidP="00770660">
            <w:pPr>
              <w:pStyle w:val="TAC"/>
              <w:numPr>
                <w:ilvl w:val="0"/>
                <w:numId w:val="39"/>
              </w:numPr>
              <w:rPr>
                <w:b w:val="0"/>
                <w:sz w:val="20"/>
                <w:lang w:eastAsia="zh-CN"/>
              </w:rPr>
            </w:pPr>
            <w:r w:rsidRPr="0018376C">
              <w:rPr>
                <w:rFonts w:hint="eastAsia"/>
                <w:b w:val="0"/>
                <w:sz w:val="20"/>
                <w:lang w:eastAsia="zh-CN"/>
              </w:rPr>
              <w:t xml:space="preserve">CRI </w:t>
            </w:r>
          </w:p>
        </w:tc>
        <w:tc>
          <w:tcPr>
            <w:cnfStyle w:val="000010000000" w:firstRow="0" w:lastRow="0" w:firstColumn="0" w:lastColumn="0" w:oddVBand="1" w:evenVBand="0" w:oddHBand="0" w:evenHBand="0" w:firstRowFirstColumn="0" w:firstRowLastColumn="0" w:lastRowFirstColumn="0" w:lastRowLastColumn="0"/>
            <w:tcW w:w="1865" w:type="dxa"/>
          </w:tcPr>
          <w:p w14:paraId="722966B4" w14:textId="77777777" w:rsidR="001578AE" w:rsidRPr="0018376C" w:rsidRDefault="001578AE" w:rsidP="00B93670">
            <w:pPr>
              <w:pStyle w:val="TAC"/>
              <w:numPr>
                <w:ilvl w:val="0"/>
                <w:numId w:val="39"/>
              </w:numPr>
              <w:rPr>
                <w:b/>
                <w:sz w:val="20"/>
                <w:lang w:eastAsia="zh-CN"/>
              </w:rPr>
            </w:pPr>
            <w:r w:rsidRPr="0018376C">
              <w:rPr>
                <w:rFonts w:hint="eastAsia"/>
                <w:b/>
                <w:sz w:val="20"/>
                <w:lang w:eastAsia="zh-CN"/>
              </w:rPr>
              <w:t>CRI</w:t>
            </w:r>
          </w:p>
        </w:tc>
        <w:tc>
          <w:tcPr>
            <w:tcW w:w="1530" w:type="dxa"/>
          </w:tcPr>
          <w:p w14:paraId="3955EFC4" w14:textId="77777777" w:rsidR="001578AE" w:rsidRPr="0018376C" w:rsidRDefault="001578AE" w:rsidP="00B93670">
            <w:pPr>
              <w:pStyle w:val="TAC"/>
              <w:numPr>
                <w:ilvl w:val="0"/>
                <w:numId w:val="41"/>
              </w:numPr>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w:t>
            </w:r>
            <w:r w:rsidRPr="0018376C">
              <w:rPr>
                <w:rFonts w:hint="eastAsia"/>
                <w:b/>
                <w:sz w:val="20"/>
                <w:lang w:eastAsia="zh-CN"/>
              </w:rPr>
              <w:t>ideband CQI for the second TB</w:t>
            </w:r>
          </w:p>
        </w:tc>
        <w:tc>
          <w:tcPr>
            <w:cnfStyle w:val="000100000000" w:firstRow="0" w:lastRow="0" w:firstColumn="0" w:lastColumn="1" w:oddVBand="0" w:evenVBand="0" w:oddHBand="0" w:evenHBand="0" w:firstRowFirstColumn="0" w:firstRowLastColumn="0" w:lastRowFirstColumn="0" w:lastRowLastColumn="0"/>
            <w:tcW w:w="2046" w:type="dxa"/>
          </w:tcPr>
          <w:p w14:paraId="30DC0D18" w14:textId="77777777" w:rsidR="001578AE" w:rsidRPr="0018376C" w:rsidRDefault="001578AE" w:rsidP="00B93670">
            <w:pPr>
              <w:pStyle w:val="TAC"/>
              <w:numPr>
                <w:ilvl w:val="0"/>
                <w:numId w:val="41"/>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even subbands</w:t>
            </w:r>
          </w:p>
        </w:tc>
      </w:tr>
      <w:tr w:rsidR="001578AE" w:rsidRPr="0018376C" w14:paraId="7BF2A77B" w14:textId="77777777" w:rsidTr="00770660">
        <w:trPr>
          <w:trHeight w:val="221"/>
        </w:trPr>
        <w:tc>
          <w:tcPr>
            <w:cnfStyle w:val="001000000000" w:firstRow="0" w:lastRow="0" w:firstColumn="1" w:lastColumn="0" w:oddVBand="0" w:evenVBand="0" w:oddHBand="0" w:evenHBand="0" w:firstRowFirstColumn="0" w:firstRowLastColumn="0" w:lastRowFirstColumn="0" w:lastRowLastColumn="0"/>
            <w:tcW w:w="5330" w:type="dxa"/>
          </w:tcPr>
          <w:p w14:paraId="628CEAFA"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Rank Indicator </w:t>
            </w:r>
          </w:p>
        </w:tc>
        <w:tc>
          <w:tcPr>
            <w:cnfStyle w:val="000010000000" w:firstRow="0" w:lastRow="0" w:firstColumn="0" w:lastColumn="0" w:oddVBand="1" w:evenVBand="0" w:oddHBand="0" w:evenHBand="0" w:firstRowFirstColumn="0" w:firstRowLastColumn="0" w:lastRowFirstColumn="0" w:lastRowLastColumn="0"/>
            <w:tcW w:w="1865" w:type="dxa"/>
          </w:tcPr>
          <w:p w14:paraId="531F72A7" w14:textId="77777777" w:rsidR="001578AE" w:rsidRPr="0018376C" w:rsidRDefault="001578AE" w:rsidP="00B93670">
            <w:pPr>
              <w:pStyle w:val="TAC"/>
              <w:numPr>
                <w:ilvl w:val="0"/>
                <w:numId w:val="37"/>
              </w:numPr>
              <w:rPr>
                <w:b/>
                <w:sz w:val="20"/>
                <w:lang w:eastAsia="zh-CN"/>
              </w:rPr>
            </w:pPr>
            <w:r w:rsidRPr="0018376C">
              <w:rPr>
                <w:b/>
                <w:sz w:val="20"/>
                <w:lang w:eastAsia="zh-CN"/>
              </w:rPr>
              <w:t>Rank Indicator</w:t>
            </w:r>
          </w:p>
        </w:tc>
        <w:tc>
          <w:tcPr>
            <w:tcW w:w="1530" w:type="dxa"/>
          </w:tcPr>
          <w:p w14:paraId="787E57D7" w14:textId="77777777" w:rsidR="001578AE" w:rsidRPr="0018376C" w:rsidRDefault="001578AE" w:rsidP="00B93670">
            <w:pPr>
              <w:pStyle w:val="TAC"/>
              <w:numPr>
                <w:ilvl w:val="0"/>
                <w:numId w:val="37"/>
              </w:numPr>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rFonts w:hint="eastAsia"/>
                <w:b/>
                <w:sz w:val="20"/>
                <w:lang w:eastAsia="zh-CN"/>
              </w:rPr>
              <w:t xml:space="preserve">PMI </w:t>
            </w:r>
            <w:r w:rsidRPr="0018376C">
              <w:rPr>
                <w:b/>
                <w:sz w:val="20"/>
                <w:lang w:eastAsia="zh-CN"/>
              </w:rPr>
              <w:t xml:space="preserve"> wideband (X1 and X2)</w:t>
            </w:r>
          </w:p>
        </w:tc>
        <w:tc>
          <w:tcPr>
            <w:cnfStyle w:val="000100000000" w:firstRow="0" w:lastRow="0" w:firstColumn="0" w:lastColumn="1" w:oddVBand="0" w:evenVBand="0" w:oddHBand="0" w:evenHBand="0" w:firstRowFirstColumn="0" w:firstRowLastColumn="0" w:lastRowFirstColumn="0" w:lastRowLastColumn="0"/>
            <w:tcW w:w="2046" w:type="dxa"/>
          </w:tcPr>
          <w:p w14:paraId="21FCD7E1"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6E79D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v:imagedata r:id="rId13" o:title=""/>
                </v:shape>
                <o:OLEObject Type="Embed" ProgID="Equation.3" ShapeID="_x0000_i1025" DrawAspect="Content" ObjectID="_1611758978" r:id="rId14"/>
              </w:object>
            </w:r>
            <w:r w:rsidRPr="0018376C">
              <w:rPr>
                <w:rFonts w:hint="eastAsia"/>
                <w:b w:val="0"/>
                <w:sz w:val="20"/>
                <w:lang w:eastAsia="zh-CN"/>
              </w:rPr>
              <w:t xml:space="preserve"> of all even subbands</w:t>
            </w:r>
          </w:p>
        </w:tc>
      </w:tr>
      <w:tr w:rsidR="001578AE" w:rsidRPr="0018376C" w14:paraId="7FC944C9" w14:textId="77777777" w:rsidTr="00770660">
        <w:trPr>
          <w:cnfStyle w:val="000000100000" w:firstRow="0" w:lastRow="0" w:firstColumn="0" w:lastColumn="0" w:oddVBand="0" w:evenVBand="0" w:oddHBand="1"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Pr>
          <w:p w14:paraId="2710043C" w14:textId="77777777" w:rsidR="001578AE" w:rsidRPr="0018376C" w:rsidRDefault="001578AE" w:rsidP="00770660">
            <w:pPr>
              <w:pStyle w:val="TAC"/>
              <w:numPr>
                <w:ilvl w:val="0"/>
                <w:numId w:val="38"/>
              </w:numPr>
              <w:rPr>
                <w:b w:val="0"/>
                <w:sz w:val="20"/>
                <w:lang w:eastAsia="zh-CN"/>
              </w:rPr>
            </w:pPr>
            <w:r w:rsidRPr="0018376C">
              <w:rPr>
                <w:rFonts w:hint="eastAsia"/>
                <w:b w:val="0"/>
                <w:sz w:val="20"/>
                <w:lang w:eastAsia="zh-CN"/>
              </w:rPr>
              <w:t xml:space="preserve">Layer Indicator </w:t>
            </w:r>
          </w:p>
        </w:tc>
        <w:tc>
          <w:tcPr>
            <w:cnfStyle w:val="000010000000" w:firstRow="0" w:lastRow="0" w:firstColumn="0" w:lastColumn="0" w:oddVBand="1" w:evenVBand="0" w:oddHBand="0" w:evenHBand="0" w:firstRowFirstColumn="0" w:firstRowLastColumn="0" w:lastRowFirstColumn="0" w:lastRowLastColumn="0"/>
            <w:tcW w:w="1865" w:type="dxa"/>
          </w:tcPr>
          <w:p w14:paraId="2C7F30AA" w14:textId="77777777" w:rsidR="001578AE" w:rsidRPr="0018376C" w:rsidRDefault="001578AE" w:rsidP="00770660">
            <w:pPr>
              <w:pStyle w:val="TAC"/>
              <w:numPr>
                <w:ilvl w:val="0"/>
                <w:numId w:val="38"/>
              </w:numPr>
              <w:rPr>
                <w:b/>
                <w:sz w:val="20"/>
                <w:lang w:eastAsia="zh-CN"/>
              </w:rPr>
            </w:pPr>
            <w:r w:rsidRPr="0018376C">
              <w:rPr>
                <w:rFonts w:hint="eastAsia"/>
                <w:b/>
                <w:sz w:val="20"/>
                <w:lang w:eastAsia="zh-CN"/>
              </w:rPr>
              <w:t>Layer Indicator</w:t>
            </w:r>
          </w:p>
        </w:tc>
        <w:tc>
          <w:tcPr>
            <w:tcW w:w="1530" w:type="dxa"/>
          </w:tcPr>
          <w:p w14:paraId="267AAC72" w14:textId="77777777" w:rsidR="001578AE" w:rsidRPr="0018376C" w:rsidRDefault="001578AE" w:rsidP="008E5E7E">
            <w:pPr>
              <w:pStyle w:val="TAC"/>
              <w:cnfStyle w:val="000000100000" w:firstRow="0" w:lastRow="0" w:firstColumn="0" w:lastColumn="0" w:oddVBand="0" w:evenVBand="0" w:oddHBand="1"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4B365E37" w14:textId="77777777" w:rsidR="001578AE" w:rsidRPr="0018376C" w:rsidRDefault="001578AE" w:rsidP="00B93670">
            <w:pPr>
              <w:pStyle w:val="TAC"/>
              <w:numPr>
                <w:ilvl w:val="0"/>
                <w:numId w:val="42"/>
              </w:numPr>
              <w:rPr>
                <w:b w:val="0"/>
                <w:sz w:val="20"/>
                <w:lang w:eastAsia="zh-CN"/>
              </w:rPr>
            </w:pPr>
            <w:r w:rsidRPr="0018376C">
              <w:rPr>
                <w:b w:val="0"/>
                <w:sz w:val="20"/>
                <w:lang w:eastAsia="zh-CN"/>
              </w:rPr>
              <w:t>S</w:t>
            </w:r>
            <w:r w:rsidRPr="0018376C">
              <w:rPr>
                <w:rFonts w:hint="eastAsia"/>
                <w:b w:val="0"/>
                <w:sz w:val="20"/>
                <w:lang w:eastAsia="zh-CN"/>
              </w:rPr>
              <w:t>ubband differential CQI for the second TB of all odd subbands</w:t>
            </w:r>
          </w:p>
        </w:tc>
      </w:tr>
      <w:tr w:rsidR="001578AE" w:rsidRPr="0018376C" w14:paraId="1B3F06EC" w14:textId="77777777" w:rsidTr="00770660">
        <w:trPr>
          <w:trHeight w:val="339"/>
        </w:trPr>
        <w:tc>
          <w:tcPr>
            <w:cnfStyle w:val="001000000000" w:firstRow="0" w:lastRow="0" w:firstColumn="1" w:lastColumn="0" w:oddVBand="0" w:evenVBand="0" w:oddHBand="0" w:evenHBand="0" w:firstRowFirstColumn="0" w:firstRowLastColumn="0" w:lastRowFirstColumn="0" w:lastRowLastColumn="0"/>
            <w:tcW w:w="5330" w:type="dxa"/>
          </w:tcPr>
          <w:p w14:paraId="6760C6EE" w14:textId="77777777" w:rsidR="001578AE" w:rsidRPr="0018376C" w:rsidRDefault="001578AE" w:rsidP="00770660">
            <w:pPr>
              <w:pStyle w:val="TAC"/>
              <w:numPr>
                <w:ilvl w:val="0"/>
                <w:numId w:val="37"/>
              </w:numPr>
              <w:rPr>
                <w:b w:val="0"/>
                <w:sz w:val="20"/>
                <w:lang w:eastAsia="zh-CN"/>
              </w:rPr>
            </w:pPr>
            <w:r w:rsidRPr="0018376C">
              <w:rPr>
                <w:rFonts w:hint="eastAsia"/>
                <w:b w:val="0"/>
                <w:sz w:val="20"/>
                <w:lang w:eastAsia="zh-CN"/>
              </w:rPr>
              <w:t xml:space="preserve">PMI </w:t>
            </w:r>
            <w:r w:rsidRPr="0018376C">
              <w:rPr>
                <w:b w:val="0"/>
                <w:sz w:val="20"/>
                <w:lang w:eastAsia="zh-CN"/>
              </w:rPr>
              <w:t xml:space="preserve"> wideband (X1 and X2)</w:t>
            </w:r>
          </w:p>
        </w:tc>
        <w:tc>
          <w:tcPr>
            <w:cnfStyle w:val="000010000000" w:firstRow="0" w:lastRow="0" w:firstColumn="0" w:lastColumn="0" w:oddVBand="1" w:evenVBand="0" w:oddHBand="0" w:evenHBand="0" w:firstRowFirstColumn="0" w:firstRowLastColumn="0" w:lastRowFirstColumn="0" w:lastRowLastColumn="0"/>
            <w:tcW w:w="1865" w:type="dxa"/>
          </w:tcPr>
          <w:p w14:paraId="06BC98AB" w14:textId="77777777" w:rsidR="001578AE" w:rsidRPr="0018376C" w:rsidRDefault="001578AE" w:rsidP="00770660">
            <w:pPr>
              <w:pStyle w:val="TAC"/>
              <w:numPr>
                <w:ilvl w:val="0"/>
                <w:numId w:val="40"/>
              </w:numPr>
              <w:rPr>
                <w:b/>
                <w:sz w:val="20"/>
                <w:lang w:eastAsia="zh-CN"/>
              </w:rPr>
            </w:pPr>
            <w:r w:rsidRPr="0018376C">
              <w:rPr>
                <w:b/>
                <w:sz w:val="20"/>
                <w:lang w:eastAsia="zh-CN"/>
              </w:rPr>
              <w:t>W</w:t>
            </w:r>
            <w:r w:rsidRPr="0018376C">
              <w:rPr>
                <w:rFonts w:hint="eastAsia"/>
                <w:b/>
                <w:sz w:val="20"/>
                <w:lang w:eastAsia="zh-CN"/>
              </w:rPr>
              <w:t>ideband CQI</w:t>
            </w:r>
            <w:r>
              <w:rPr>
                <w:b/>
                <w:sz w:val="20"/>
                <w:lang w:eastAsia="zh-CN"/>
              </w:rPr>
              <w:t xml:space="preserve"> for the first TB</w:t>
            </w:r>
          </w:p>
        </w:tc>
        <w:tc>
          <w:tcPr>
            <w:tcW w:w="1530" w:type="dxa"/>
          </w:tcPr>
          <w:p w14:paraId="0C39836F" w14:textId="77777777" w:rsidR="001578AE" w:rsidRPr="0018376C" w:rsidRDefault="001578AE" w:rsidP="008E5E7E">
            <w:pPr>
              <w:pStyle w:val="TAC"/>
              <w:cnfStyle w:val="000000000000" w:firstRow="0" w:lastRow="0" w:firstColumn="0" w:lastColumn="0" w:oddVBand="0" w:evenVBand="0" w:oddHBand="0" w:evenHBand="0" w:firstRowFirstColumn="0" w:firstRowLastColumn="0" w:lastRowFirstColumn="0" w:lastRowLastColumn="0"/>
              <w:rPr>
                <w:b/>
                <w:sz w:val="20"/>
                <w:lang w:eastAsia="zh-CN"/>
              </w:rPr>
            </w:pPr>
            <w:r w:rsidRPr="0018376C">
              <w:rPr>
                <w:b/>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Pr>
          <w:p w14:paraId="1573EC5A" w14:textId="77777777" w:rsidR="001578AE" w:rsidRPr="0018376C" w:rsidRDefault="001578AE" w:rsidP="00B93670">
            <w:pPr>
              <w:pStyle w:val="TAC"/>
              <w:numPr>
                <w:ilvl w:val="0"/>
                <w:numId w:val="37"/>
              </w:numPr>
              <w:rPr>
                <w:b w:val="0"/>
                <w:sz w:val="20"/>
                <w:lang w:eastAsia="zh-CN"/>
              </w:rPr>
            </w:pPr>
            <w:r w:rsidRPr="0018376C">
              <w:rPr>
                <w:rFonts w:hint="eastAsia"/>
                <w:b w:val="0"/>
                <w:sz w:val="20"/>
                <w:lang w:eastAsia="zh-CN"/>
              </w:rPr>
              <w:t xml:space="preserve">PMI subband information fields </w:t>
            </w:r>
            <w:r w:rsidRPr="0018376C">
              <w:rPr>
                <w:b w:val="0"/>
                <w:bCs w:val="0"/>
                <w:color w:val="auto"/>
                <w:position w:val="-10"/>
                <w:sz w:val="20"/>
                <w:lang w:eastAsia="zh-CN"/>
              </w:rPr>
              <w:object w:dxaOrig="340" w:dyaOrig="340" w14:anchorId="52EF8321">
                <v:shape id="_x0000_i1026" type="#_x0000_t75" style="width:17.5pt;height:17.5pt" o:ole="">
                  <v:imagedata r:id="rId13" o:title=""/>
                </v:shape>
                <o:OLEObject Type="Embed" ProgID="Equation.3" ShapeID="_x0000_i1026" DrawAspect="Content" ObjectID="_1611758979" r:id="rId15"/>
              </w:object>
            </w:r>
            <w:r w:rsidRPr="0018376C">
              <w:rPr>
                <w:rFonts w:hint="eastAsia"/>
                <w:b w:val="0"/>
                <w:sz w:val="20"/>
                <w:lang w:eastAsia="zh-CN"/>
              </w:rPr>
              <w:t xml:space="preserve"> of all odd subbands</w:t>
            </w:r>
          </w:p>
        </w:tc>
      </w:tr>
      <w:tr w:rsidR="001578AE" w:rsidRPr="0018376C" w14:paraId="74903756" w14:textId="77777777" w:rsidTr="007074B7">
        <w:trPr>
          <w:cnfStyle w:val="010000000000" w:firstRow="0" w:lastRow="1"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5330" w:type="dxa"/>
            <w:tcBorders>
              <w:right w:val="single" w:sz="4" w:space="0" w:color="auto"/>
            </w:tcBorders>
          </w:tcPr>
          <w:p w14:paraId="5BF9577C" w14:textId="77777777" w:rsidR="001578AE" w:rsidRPr="0018376C" w:rsidRDefault="001578AE" w:rsidP="00770660">
            <w:pPr>
              <w:pStyle w:val="TAC"/>
              <w:numPr>
                <w:ilvl w:val="0"/>
                <w:numId w:val="36"/>
              </w:numPr>
              <w:rPr>
                <w:b w:val="0"/>
                <w:sz w:val="20"/>
                <w:lang w:eastAsia="zh-CN"/>
              </w:rPr>
            </w:pPr>
            <w:r w:rsidRPr="0018376C">
              <w:rPr>
                <w:b w:val="0"/>
                <w:sz w:val="20"/>
                <w:lang w:eastAsia="zh-CN"/>
              </w:rPr>
              <w:t>W</w:t>
            </w:r>
            <w:r w:rsidRPr="0018376C">
              <w:rPr>
                <w:rFonts w:hint="eastAsia"/>
                <w:b w:val="0"/>
                <w:sz w:val="20"/>
                <w:lang w:eastAsia="zh-CN"/>
              </w:rPr>
              <w:t xml:space="preserve">ideband CQI </w:t>
            </w:r>
          </w:p>
        </w:tc>
        <w:tc>
          <w:tcPr>
            <w:cnfStyle w:val="000010000000" w:firstRow="0" w:lastRow="0" w:firstColumn="0" w:lastColumn="0" w:oddVBand="1" w:evenVBand="0" w:oddHBand="0" w:evenHBand="0" w:firstRowFirstColumn="0" w:firstRowLastColumn="0" w:lastRowFirstColumn="0" w:lastRowLastColumn="0"/>
            <w:tcW w:w="1865" w:type="dxa"/>
            <w:tcBorders>
              <w:left w:val="single" w:sz="4" w:space="0" w:color="auto"/>
              <w:right w:val="single" w:sz="4" w:space="0" w:color="auto"/>
            </w:tcBorders>
          </w:tcPr>
          <w:p w14:paraId="079E2264" w14:textId="77777777" w:rsidR="001578AE" w:rsidRPr="0018376C" w:rsidRDefault="001578AE" w:rsidP="00B93670">
            <w:pPr>
              <w:pStyle w:val="TAC"/>
              <w:numPr>
                <w:ilvl w:val="0"/>
                <w:numId w:val="36"/>
              </w:numPr>
              <w:rPr>
                <w:b w:val="0"/>
                <w:sz w:val="20"/>
                <w:lang w:eastAsia="zh-CN"/>
              </w:rPr>
            </w:pPr>
            <w:r w:rsidRPr="0018376C">
              <w:rPr>
                <w:b w:val="0"/>
                <w:sz w:val="20"/>
                <w:lang w:eastAsia="zh-CN"/>
              </w:rPr>
              <w:t>S</w:t>
            </w:r>
            <w:r w:rsidRPr="0018376C">
              <w:rPr>
                <w:rFonts w:hint="eastAsia"/>
                <w:b w:val="0"/>
                <w:sz w:val="20"/>
                <w:lang w:eastAsia="zh-CN"/>
              </w:rPr>
              <w:t>ubband differential CQI for the first TB</w:t>
            </w:r>
          </w:p>
        </w:tc>
        <w:tc>
          <w:tcPr>
            <w:tcW w:w="1530" w:type="dxa"/>
            <w:tcBorders>
              <w:left w:val="single" w:sz="4" w:space="0" w:color="auto"/>
              <w:right w:val="single" w:sz="4" w:space="0" w:color="auto"/>
            </w:tcBorders>
          </w:tcPr>
          <w:p w14:paraId="589A10D9" w14:textId="77777777" w:rsidR="001578AE" w:rsidRPr="0018376C" w:rsidRDefault="001578AE" w:rsidP="008E5E7E">
            <w:pPr>
              <w:pStyle w:val="TAC"/>
              <w:cnfStyle w:val="010000000000" w:firstRow="0" w:lastRow="1" w:firstColumn="0" w:lastColumn="0" w:oddVBand="0" w:evenVBand="0" w:oddHBand="0" w:evenHBand="0" w:firstRowFirstColumn="0" w:firstRowLastColumn="0" w:lastRowFirstColumn="0" w:lastRowLastColumn="0"/>
              <w:rPr>
                <w:b w:val="0"/>
                <w:sz w:val="20"/>
                <w:lang w:eastAsia="zh-CN"/>
              </w:rPr>
            </w:pPr>
            <w:r w:rsidRPr="0018376C">
              <w:rPr>
                <w:b w:val="0"/>
                <w:sz w:val="20"/>
                <w:lang w:eastAsia="zh-CN"/>
              </w:rPr>
              <w:t>---------</w:t>
            </w:r>
          </w:p>
        </w:tc>
        <w:tc>
          <w:tcPr>
            <w:cnfStyle w:val="000100000000" w:firstRow="0" w:lastRow="0" w:firstColumn="0" w:lastColumn="1" w:oddVBand="0" w:evenVBand="0" w:oddHBand="0" w:evenHBand="0" w:firstRowFirstColumn="0" w:firstRowLastColumn="0" w:lastRowFirstColumn="0" w:lastRowLastColumn="0"/>
            <w:tcW w:w="2046" w:type="dxa"/>
            <w:tcBorders>
              <w:left w:val="single" w:sz="4" w:space="0" w:color="auto"/>
            </w:tcBorders>
          </w:tcPr>
          <w:p w14:paraId="2985295A" w14:textId="77777777" w:rsidR="001578AE" w:rsidRPr="0018376C" w:rsidRDefault="001578AE" w:rsidP="008E5E7E">
            <w:pPr>
              <w:pStyle w:val="TAC"/>
              <w:rPr>
                <w:b w:val="0"/>
                <w:sz w:val="20"/>
                <w:lang w:eastAsia="zh-CN"/>
              </w:rPr>
            </w:pPr>
            <w:r w:rsidRPr="0018376C">
              <w:rPr>
                <w:b w:val="0"/>
                <w:sz w:val="20"/>
                <w:lang w:eastAsia="zh-CN"/>
              </w:rPr>
              <w:t>---------</w:t>
            </w:r>
          </w:p>
        </w:tc>
      </w:tr>
    </w:tbl>
    <w:p w14:paraId="5BA7CFAF" w14:textId="77777777" w:rsidR="001578AE" w:rsidRDefault="001578AE" w:rsidP="00214BB7">
      <w:pPr>
        <w:contextualSpacing/>
        <w:jc w:val="both"/>
        <w:rPr>
          <w:sz w:val="24"/>
        </w:rPr>
      </w:pPr>
    </w:p>
    <w:p w14:paraId="2A89F9A3" w14:textId="27DDAE00" w:rsidR="00090E71" w:rsidRPr="001C6D6A" w:rsidRDefault="00090E71" w:rsidP="00811998">
      <w:pPr>
        <w:contextualSpacing/>
        <w:jc w:val="both"/>
        <w:rPr>
          <w:sz w:val="24"/>
        </w:rPr>
      </w:pPr>
      <w:r w:rsidRPr="001C6D6A">
        <w:rPr>
          <w:sz w:val="24"/>
        </w:rPr>
        <w:t xml:space="preserve">Where </w:t>
      </w:r>
      <w:r>
        <w:rPr>
          <w:sz w:val="24"/>
        </w:rPr>
        <w:sym w:font="Wingdings" w:char="F076"/>
      </w:r>
      <w:r>
        <w:rPr>
          <w:sz w:val="24"/>
        </w:rPr>
        <w:t xml:space="preserve"> </w:t>
      </w:r>
      <w:r w:rsidR="001C6D6A">
        <w:rPr>
          <w:sz w:val="24"/>
        </w:rPr>
        <w:t>indicates that the configuration is not possible with DMRS based CSI estimation.</w:t>
      </w:r>
    </w:p>
    <w:p w14:paraId="4FD746B6" w14:textId="77777777" w:rsidR="003224F6" w:rsidRDefault="003224F6" w:rsidP="00214BB7">
      <w:pPr>
        <w:contextualSpacing/>
        <w:jc w:val="both"/>
        <w:rPr>
          <w:sz w:val="24"/>
        </w:rPr>
      </w:pPr>
    </w:p>
    <w:p w14:paraId="10C0A1AA" w14:textId="77777777" w:rsidR="009970E8" w:rsidRPr="00646A34" w:rsidRDefault="009970E8" w:rsidP="009970E8">
      <w:pPr>
        <w:pStyle w:val="Heading2"/>
        <w:rPr>
          <w:sz w:val="28"/>
        </w:rPr>
      </w:pPr>
      <w:r>
        <w:rPr>
          <w:sz w:val="28"/>
        </w:rPr>
        <w:t xml:space="preserve">Simulation Results with </w:t>
      </w:r>
      <w:r w:rsidR="00C6459F">
        <w:rPr>
          <w:sz w:val="28"/>
        </w:rPr>
        <w:t>DMRS based CSI C</w:t>
      </w:r>
      <w:r>
        <w:rPr>
          <w:sz w:val="28"/>
        </w:rPr>
        <w:t>omputation</w:t>
      </w:r>
    </w:p>
    <w:p w14:paraId="4906BFAA" w14:textId="765172A8" w:rsidR="00184809" w:rsidRPr="00184809" w:rsidRDefault="006D4957" w:rsidP="00184809">
      <w:pPr>
        <w:contextualSpacing/>
        <w:jc w:val="both"/>
        <w:rPr>
          <w:sz w:val="24"/>
          <w:lang w:val="en-GB"/>
        </w:rPr>
      </w:pPr>
      <w:r>
        <w:rPr>
          <w:sz w:val="24"/>
          <w:lang w:val="en-GB"/>
        </w:rPr>
        <w:t>To check the benefits of DM</w:t>
      </w:r>
      <w:r w:rsidR="00184809">
        <w:rPr>
          <w:sz w:val="24"/>
          <w:lang w:val="en-GB"/>
        </w:rPr>
        <w:t xml:space="preserve">RS based CSI estimation, we performed </w:t>
      </w:r>
      <w:r>
        <w:rPr>
          <w:sz w:val="24"/>
          <w:lang w:val="en-GB"/>
        </w:rPr>
        <w:t xml:space="preserve">link simulations with 4 CSI-RS ports and 4 receiving antennas. </w:t>
      </w:r>
      <w:r w:rsidR="00184809">
        <w:rPr>
          <w:sz w:val="24"/>
          <w:lang w:val="en-GB"/>
        </w:rPr>
        <w:t xml:space="preserve"> </w:t>
      </w:r>
      <w:r w:rsidR="00184809">
        <w:rPr>
          <w:sz w:val="24"/>
          <w:szCs w:val="24"/>
          <w:lang w:val="en-GB"/>
        </w:rPr>
        <w:t xml:space="preserve">Figure 6 shows the spectral efficiency as a function of SINR for two schemes namely CSI estimation using CSI-RS only and the other CSI estimation using DMRS+CSI-RS. Note that in this case, the spectral efficiency is computed </w:t>
      </w:r>
      <w:r w:rsidR="00885AFC">
        <w:rPr>
          <w:sz w:val="24"/>
          <w:szCs w:val="24"/>
          <w:lang w:val="en-GB"/>
        </w:rPr>
        <w:t xml:space="preserve">as </w:t>
      </w:r>
    </w:p>
    <w:p w14:paraId="22F3AC7C" w14:textId="77777777" w:rsidR="00885AFC" w:rsidRDefault="00885AFC" w:rsidP="00184809">
      <w:pPr>
        <w:ind w:left="1440" w:firstLine="720"/>
        <w:rPr>
          <w:b/>
          <w:sz w:val="24"/>
          <w:szCs w:val="24"/>
          <w:lang w:val="en-GB"/>
        </w:rPr>
      </w:pPr>
    </w:p>
    <w:p w14:paraId="792CCEB6" w14:textId="77777777" w:rsidR="00184809" w:rsidRPr="008645B9" w:rsidRDefault="007256A7" w:rsidP="00184809">
      <w:pPr>
        <w:ind w:left="1440" w:firstLine="720"/>
        <w:rPr>
          <w:b/>
          <w:sz w:val="24"/>
          <w:szCs w:val="24"/>
          <w:lang w:val="en-GB"/>
        </w:rPr>
      </w:pPr>
      <w:r>
        <w:rPr>
          <w:b/>
          <w:sz w:val="24"/>
          <w:szCs w:val="24"/>
          <w:lang w:val="en-GB"/>
        </w:rPr>
        <w:t>Spectral</w:t>
      </w:r>
      <w:r w:rsidR="00184809" w:rsidRPr="008645B9">
        <w:rPr>
          <w:b/>
          <w:sz w:val="24"/>
          <w:szCs w:val="24"/>
          <w:lang w:val="en-GB"/>
        </w:rPr>
        <w:t xml:space="preserve"> efficiency = TBS*(1-BLER)/(T*BW)</w:t>
      </w:r>
    </w:p>
    <w:p w14:paraId="470308C3" w14:textId="77777777" w:rsidR="00184809" w:rsidRDefault="00184809" w:rsidP="00184809">
      <w:pPr>
        <w:jc w:val="both"/>
        <w:rPr>
          <w:sz w:val="24"/>
          <w:szCs w:val="24"/>
          <w:lang w:val="en-GB"/>
        </w:rPr>
      </w:pPr>
      <w:r>
        <w:rPr>
          <w:sz w:val="24"/>
          <w:szCs w:val="24"/>
          <w:lang w:val="en-GB"/>
        </w:rPr>
        <w:lastRenderedPageBreak/>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tual bandwidth. The link level simulation assumptions are shown in Table 2.</w:t>
      </w:r>
    </w:p>
    <w:p w14:paraId="5A74095D" w14:textId="77777777" w:rsidR="00184809" w:rsidRPr="00376E09" w:rsidRDefault="00184809" w:rsidP="00184809">
      <w:pPr>
        <w:jc w:val="both"/>
        <w:rPr>
          <w:sz w:val="24"/>
          <w:szCs w:val="24"/>
        </w:rPr>
      </w:pPr>
      <w:r>
        <w:rPr>
          <w:sz w:val="24"/>
          <w:szCs w:val="24"/>
          <w:lang w:val="en-GB"/>
        </w:rPr>
        <w:t>We consider 4</w:t>
      </w:r>
      <w:r w:rsidRPr="00376E09">
        <w:rPr>
          <w:sz w:val="24"/>
          <w:szCs w:val="24"/>
          <w:lang w:val="en-GB"/>
        </w:rPr>
        <w:t xml:space="preserve"> port MIMO configurations</w:t>
      </w:r>
      <w:r>
        <w:rPr>
          <w:sz w:val="24"/>
          <w:szCs w:val="24"/>
          <w:lang w:val="en-GB"/>
        </w:rPr>
        <w:t xml:space="preserve"> with single codeword </w:t>
      </w:r>
      <w:r w:rsidRPr="00376E09">
        <w:rPr>
          <w:sz w:val="24"/>
          <w:szCs w:val="24"/>
          <w:lang w:val="en-GB"/>
        </w:rPr>
        <w:t>with link adaptation</w:t>
      </w:r>
      <w:r>
        <w:rPr>
          <w:sz w:val="24"/>
          <w:szCs w:val="24"/>
          <w:lang w:val="en-GB"/>
        </w:rPr>
        <w:t xml:space="preserve">. In our simulations, </w:t>
      </w:r>
      <w:r>
        <w:rPr>
          <w:sz w:val="24"/>
          <w:szCs w:val="24"/>
        </w:rPr>
        <w:t>the feedback is assumed to have 5 slot delay</w:t>
      </w:r>
      <w:r w:rsidRPr="00376E09">
        <w:rPr>
          <w:sz w:val="24"/>
          <w:szCs w:val="24"/>
        </w:rPr>
        <w:t xml:space="preserve"> and is assumed to be error free. </w:t>
      </w:r>
      <w:r w:rsidR="005E3576">
        <w:rPr>
          <w:sz w:val="24"/>
          <w:szCs w:val="24"/>
        </w:rPr>
        <w:t xml:space="preserve">Similarly, we assumed CSI-RS is transmitted for every 5 slots. </w:t>
      </w:r>
      <w:r w:rsidRPr="00376E09">
        <w:rPr>
          <w:sz w:val="24"/>
          <w:szCs w:val="24"/>
        </w:rPr>
        <w:t xml:space="preserve">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 xml:space="preserve">A channel. The velocity of the mobile is assumed to be 3 Kmph.  </w:t>
      </w:r>
    </w:p>
    <w:p w14:paraId="30981D89" w14:textId="77777777" w:rsidR="001578AE" w:rsidRDefault="001578AE" w:rsidP="00214BB7">
      <w:pPr>
        <w:contextualSpacing/>
        <w:jc w:val="both"/>
        <w:rPr>
          <w:sz w:val="24"/>
        </w:rPr>
      </w:pPr>
    </w:p>
    <w:p w14:paraId="56B1E80F" w14:textId="77777777" w:rsidR="00184809" w:rsidRDefault="00184809" w:rsidP="00690289">
      <w:pPr>
        <w:pStyle w:val="Caption"/>
        <w:keepNext/>
        <w:jc w:val="center"/>
      </w:pPr>
      <w:r>
        <w:t xml:space="preserve">Table </w:t>
      </w:r>
      <w:r w:rsidR="00090E71">
        <w:rPr>
          <w:noProof/>
        </w:rPr>
        <w:fldChar w:fldCharType="begin"/>
      </w:r>
      <w:r w:rsidR="00090E71">
        <w:rPr>
          <w:noProof/>
        </w:rPr>
        <w:instrText xml:space="preserve"> SEQ Table \* ARABIC </w:instrText>
      </w:r>
      <w:r w:rsidR="00090E71">
        <w:rPr>
          <w:noProof/>
        </w:rPr>
        <w:fldChar w:fldCharType="separate"/>
      </w:r>
      <w:r w:rsidR="00571DF7">
        <w:rPr>
          <w:noProof/>
        </w:rPr>
        <w:t>2</w:t>
      </w:r>
      <w:r w:rsidR="00090E71">
        <w:rPr>
          <w:noProof/>
        </w:rPr>
        <w:fldChar w:fldCharType="end"/>
      </w:r>
      <w:r>
        <w:t xml:space="preserve"> Link Level simulation assumptions</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103C7" w:rsidRPr="00944E10" w14:paraId="456209C1" w14:textId="77777777" w:rsidTr="00EA20BC">
        <w:trPr>
          <w:trHeight w:val="379"/>
          <w:jc w:val="center"/>
        </w:trPr>
        <w:tc>
          <w:tcPr>
            <w:tcW w:w="3137" w:type="dxa"/>
            <w:shd w:val="clear" w:color="auto" w:fill="D9E2F3"/>
            <w:tcMar>
              <w:top w:w="0" w:type="dxa"/>
              <w:left w:w="108" w:type="dxa"/>
              <w:bottom w:w="0" w:type="dxa"/>
              <w:right w:w="108" w:type="dxa"/>
            </w:tcMar>
            <w:hideMark/>
          </w:tcPr>
          <w:p w14:paraId="022078BF" w14:textId="77777777" w:rsidR="009103C7" w:rsidRPr="00143E32" w:rsidRDefault="009103C7" w:rsidP="00EA20BC">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32C4DD14" w14:textId="77777777" w:rsidR="009103C7" w:rsidRPr="00143E32" w:rsidRDefault="009103C7" w:rsidP="00EA20BC">
            <w:pPr>
              <w:ind w:left="720" w:hanging="720"/>
              <w:jc w:val="center"/>
              <w:rPr>
                <w:b/>
                <w:bCs/>
              </w:rPr>
            </w:pPr>
            <w:r w:rsidRPr="00143E32">
              <w:rPr>
                <w:b/>
                <w:bCs/>
              </w:rPr>
              <w:t>Value</w:t>
            </w:r>
          </w:p>
        </w:tc>
      </w:tr>
      <w:tr w:rsidR="009103C7" w:rsidRPr="00E12657" w14:paraId="4A8D28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hideMark/>
          </w:tcPr>
          <w:p w14:paraId="5D1D1883" w14:textId="77777777" w:rsidR="009103C7" w:rsidRPr="0050596D" w:rsidRDefault="009103C7" w:rsidP="00EA20BC">
            <w:pPr>
              <w:ind w:left="720" w:hanging="720"/>
              <w:rPr>
                <w:b/>
                <w:lang w:eastAsia="ja-JP"/>
              </w:rPr>
            </w:pPr>
            <w:r w:rsidRPr="0050596D">
              <w:rPr>
                <w:b/>
                <w:lang w:eastAsia="ja-JP"/>
              </w:rPr>
              <w:t>Carrier frequency for evaluation</w:t>
            </w:r>
          </w:p>
        </w:tc>
        <w:tc>
          <w:tcPr>
            <w:tcW w:w="5181" w:type="dxa"/>
            <w:tcMar>
              <w:top w:w="0" w:type="dxa"/>
              <w:left w:w="108" w:type="dxa"/>
              <w:bottom w:w="0" w:type="dxa"/>
              <w:right w:w="108" w:type="dxa"/>
            </w:tcMar>
            <w:hideMark/>
          </w:tcPr>
          <w:p w14:paraId="40424CE8" w14:textId="77777777" w:rsidR="009103C7" w:rsidRPr="002D656F" w:rsidRDefault="009103C7" w:rsidP="00EA20BC">
            <w:pPr>
              <w:keepNext/>
              <w:spacing w:before="20" w:after="20" w:line="276" w:lineRule="auto"/>
              <w:rPr>
                <w:lang w:eastAsia="zh-CN"/>
              </w:rPr>
            </w:pPr>
            <w:r>
              <w:rPr>
                <w:rFonts w:hint="eastAsia"/>
                <w:lang w:eastAsia="zh-CN"/>
              </w:rPr>
              <w:t>2</w:t>
            </w:r>
            <w:r w:rsidRPr="002D656F">
              <w:rPr>
                <w:rFonts w:hint="eastAsia"/>
                <w:lang w:eastAsia="zh-CN"/>
              </w:rPr>
              <w:t>GHz</w:t>
            </w:r>
          </w:p>
        </w:tc>
      </w:tr>
      <w:tr w:rsidR="0050596D" w:rsidRPr="00E12657" w14:paraId="7B6F96F5"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45DC712" w14:textId="77777777" w:rsidR="0050596D" w:rsidRPr="0050596D" w:rsidRDefault="0050596D" w:rsidP="00EA20BC">
            <w:pPr>
              <w:ind w:left="720" w:hanging="720"/>
              <w:rPr>
                <w:b/>
                <w:lang w:eastAsia="ja-JP"/>
              </w:rPr>
            </w:pPr>
            <w:r>
              <w:rPr>
                <w:b/>
                <w:lang w:eastAsia="ja-JP"/>
              </w:rPr>
              <w:t>Slot length</w:t>
            </w:r>
          </w:p>
        </w:tc>
        <w:tc>
          <w:tcPr>
            <w:tcW w:w="5181" w:type="dxa"/>
            <w:tcMar>
              <w:top w:w="0" w:type="dxa"/>
              <w:left w:w="108" w:type="dxa"/>
              <w:bottom w:w="0" w:type="dxa"/>
              <w:right w:w="108" w:type="dxa"/>
            </w:tcMar>
          </w:tcPr>
          <w:p w14:paraId="3CAAB1B1" w14:textId="77777777" w:rsidR="0050596D" w:rsidRDefault="0050596D" w:rsidP="00EA20BC">
            <w:pPr>
              <w:keepNext/>
              <w:spacing w:before="20" w:after="20" w:line="276" w:lineRule="auto"/>
              <w:rPr>
                <w:lang w:eastAsia="zh-CN"/>
              </w:rPr>
            </w:pPr>
            <w:r>
              <w:rPr>
                <w:lang w:eastAsia="zh-CN"/>
              </w:rPr>
              <w:t>1 msec</w:t>
            </w:r>
          </w:p>
        </w:tc>
      </w:tr>
      <w:tr w:rsidR="009103C7" w:rsidRPr="00E12657" w14:paraId="1314C10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2FF3609" w14:textId="77777777" w:rsidR="009103C7" w:rsidRPr="0050596D" w:rsidRDefault="009103C7" w:rsidP="00EA20BC">
            <w:pPr>
              <w:ind w:left="720" w:hanging="720"/>
              <w:rPr>
                <w:b/>
                <w:lang w:eastAsia="ja-JP"/>
              </w:rPr>
            </w:pPr>
            <w:r w:rsidRPr="0050596D">
              <w:rPr>
                <w:b/>
                <w:lang w:eastAsia="ja-JP"/>
              </w:rPr>
              <w:t>Channel model</w:t>
            </w:r>
          </w:p>
        </w:tc>
        <w:tc>
          <w:tcPr>
            <w:tcW w:w="5181" w:type="dxa"/>
            <w:tcMar>
              <w:top w:w="0" w:type="dxa"/>
              <w:left w:w="108" w:type="dxa"/>
              <w:bottom w:w="0" w:type="dxa"/>
              <w:right w:w="108" w:type="dxa"/>
            </w:tcMar>
          </w:tcPr>
          <w:p w14:paraId="13C8A2A8" w14:textId="77777777" w:rsidR="009103C7" w:rsidRPr="002D656F" w:rsidRDefault="009103C7" w:rsidP="009103C7">
            <w:pPr>
              <w:pStyle w:val="Tabletext"/>
              <w:rPr>
                <w:sz w:val="22"/>
                <w:szCs w:val="22"/>
                <w:lang w:val="es-ES_tradnl" w:eastAsia="zh-CN"/>
              </w:rPr>
            </w:pPr>
            <w:r>
              <w:rPr>
                <w:sz w:val="22"/>
                <w:szCs w:val="22"/>
                <w:lang w:val="en-US"/>
              </w:rPr>
              <w:t>TDL-A</w:t>
            </w:r>
            <w:r w:rsidRPr="002D656F">
              <w:rPr>
                <w:sz w:val="22"/>
                <w:szCs w:val="22"/>
                <w:lang w:val="en-US"/>
              </w:rPr>
              <w:t xml:space="preserve"> </w:t>
            </w:r>
            <w:r>
              <w:rPr>
                <w:rFonts w:hint="eastAsia"/>
                <w:sz w:val="22"/>
                <w:szCs w:val="22"/>
                <w:lang w:val="en-US" w:eastAsia="zh-CN"/>
              </w:rPr>
              <w:t>as in 38.901</w:t>
            </w:r>
          </w:p>
        </w:tc>
      </w:tr>
      <w:tr w:rsidR="009103C7" w:rsidRPr="00E12657" w14:paraId="15D0AE3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E3E0AA7" w14:textId="77777777" w:rsidR="009103C7" w:rsidRPr="0050596D" w:rsidRDefault="009103C7" w:rsidP="00EA20BC">
            <w:pPr>
              <w:ind w:left="720" w:hanging="720"/>
              <w:rPr>
                <w:b/>
                <w:lang w:eastAsia="ja-JP"/>
              </w:rPr>
            </w:pPr>
            <w:r w:rsidRPr="0050596D">
              <w:rPr>
                <w:b/>
                <w:lang w:eastAsia="ja-JP"/>
              </w:rPr>
              <w:t>UE speed</w:t>
            </w:r>
          </w:p>
        </w:tc>
        <w:tc>
          <w:tcPr>
            <w:tcW w:w="5181" w:type="dxa"/>
            <w:tcMar>
              <w:top w:w="0" w:type="dxa"/>
              <w:left w:w="108" w:type="dxa"/>
              <w:bottom w:w="0" w:type="dxa"/>
              <w:right w:w="108" w:type="dxa"/>
            </w:tcMar>
          </w:tcPr>
          <w:p w14:paraId="4D2B6BBA" w14:textId="77777777" w:rsidR="009103C7" w:rsidRPr="0014710F" w:rsidRDefault="009103C7" w:rsidP="009103C7">
            <w:pPr>
              <w:pStyle w:val="Tabletext"/>
              <w:rPr>
                <w:sz w:val="22"/>
                <w:szCs w:val="22"/>
                <w:lang w:val="en-US" w:eastAsia="zh-CN"/>
              </w:rPr>
            </w:pPr>
            <w:r>
              <w:rPr>
                <w:rFonts w:hint="eastAsia"/>
                <w:sz w:val="22"/>
                <w:szCs w:val="22"/>
                <w:lang w:val="en-US" w:eastAsia="zh-CN"/>
              </w:rPr>
              <w:t>3 km/h</w:t>
            </w:r>
          </w:p>
        </w:tc>
      </w:tr>
      <w:tr w:rsidR="009103C7" w:rsidRPr="00E12657" w14:paraId="049C68AA"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1B84030" w14:textId="77777777" w:rsidR="009103C7" w:rsidRPr="0050596D" w:rsidRDefault="009103C7" w:rsidP="00EA20BC">
            <w:pPr>
              <w:ind w:left="720" w:hanging="720"/>
              <w:rPr>
                <w:b/>
                <w:lang w:eastAsia="ja-JP"/>
              </w:rPr>
            </w:pPr>
            <w:r w:rsidRPr="0050596D">
              <w:rPr>
                <w:b/>
                <w:lang w:eastAsia="ja-JP"/>
              </w:rPr>
              <w:t>BS TX antenna configuration</w:t>
            </w:r>
          </w:p>
        </w:tc>
        <w:tc>
          <w:tcPr>
            <w:tcW w:w="5181" w:type="dxa"/>
            <w:tcMar>
              <w:top w:w="0" w:type="dxa"/>
              <w:left w:w="108" w:type="dxa"/>
              <w:bottom w:w="0" w:type="dxa"/>
              <w:right w:w="108" w:type="dxa"/>
            </w:tcMar>
          </w:tcPr>
          <w:p w14:paraId="14831A80" w14:textId="77777777" w:rsidR="009103C7" w:rsidRPr="002D656F" w:rsidRDefault="009103C7" w:rsidP="00EA20BC">
            <w:pPr>
              <w:spacing w:before="20" w:after="20" w:line="276" w:lineRule="auto"/>
            </w:pPr>
            <w:r>
              <w:t>4</w:t>
            </w:r>
            <w:r w:rsidRPr="002D656F">
              <w:t xml:space="preserve"> TX ports</w:t>
            </w:r>
          </w:p>
        </w:tc>
      </w:tr>
      <w:tr w:rsidR="009103C7" w:rsidRPr="00E12657" w14:paraId="4A9BA3E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F67E2CC" w14:textId="77777777" w:rsidR="009103C7" w:rsidRPr="0050596D" w:rsidRDefault="009103C7" w:rsidP="00EA20BC">
            <w:pPr>
              <w:ind w:left="720" w:hanging="720"/>
              <w:rPr>
                <w:b/>
                <w:lang w:eastAsia="ja-JP"/>
              </w:rPr>
            </w:pPr>
            <w:r w:rsidRPr="0050596D">
              <w:rPr>
                <w:b/>
                <w:lang w:eastAsia="ja-JP"/>
              </w:rPr>
              <w:t>UE RX antenna configuration</w:t>
            </w:r>
          </w:p>
        </w:tc>
        <w:tc>
          <w:tcPr>
            <w:tcW w:w="5181" w:type="dxa"/>
            <w:tcMar>
              <w:top w:w="0" w:type="dxa"/>
              <w:left w:w="108" w:type="dxa"/>
              <w:bottom w:w="0" w:type="dxa"/>
              <w:right w:w="108" w:type="dxa"/>
            </w:tcMar>
          </w:tcPr>
          <w:p w14:paraId="4F74B048" w14:textId="77777777" w:rsidR="009103C7" w:rsidRPr="002D656F" w:rsidRDefault="009103C7" w:rsidP="00EA20BC">
            <w:pPr>
              <w:spacing w:before="20" w:after="20" w:line="276" w:lineRule="auto"/>
              <w:rPr>
                <w:lang w:eastAsia="ja-JP"/>
              </w:rPr>
            </w:pPr>
            <w:r w:rsidRPr="00910FE3">
              <w:rPr>
                <w:lang w:eastAsia="ja-JP"/>
              </w:rPr>
              <w:t>4 RX ports</w:t>
            </w:r>
            <w:r w:rsidRPr="002D656F">
              <w:rPr>
                <w:lang w:eastAsia="ja-JP"/>
              </w:rPr>
              <w:t xml:space="preserve"> </w:t>
            </w:r>
          </w:p>
        </w:tc>
      </w:tr>
      <w:tr w:rsidR="009103C7" w:rsidRPr="00E12657" w14:paraId="0135C2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FEAD3E4" w14:textId="77777777" w:rsidR="009103C7" w:rsidRPr="0050596D" w:rsidRDefault="009103C7" w:rsidP="00EA20BC">
            <w:pPr>
              <w:ind w:left="720" w:hanging="720"/>
              <w:rPr>
                <w:b/>
                <w:lang w:eastAsia="ja-JP"/>
              </w:rPr>
            </w:pPr>
            <w:r w:rsidRPr="0050596D">
              <w:rPr>
                <w:b/>
                <w:lang w:eastAsia="ja-JP"/>
              </w:rPr>
              <w:t>System bandwidth</w:t>
            </w:r>
          </w:p>
        </w:tc>
        <w:tc>
          <w:tcPr>
            <w:tcW w:w="5181" w:type="dxa"/>
            <w:tcMar>
              <w:top w:w="0" w:type="dxa"/>
              <w:left w:w="108" w:type="dxa"/>
              <w:bottom w:w="0" w:type="dxa"/>
              <w:right w:w="108" w:type="dxa"/>
            </w:tcMar>
          </w:tcPr>
          <w:p w14:paraId="7ECFB3E8" w14:textId="77777777" w:rsidR="009103C7" w:rsidRPr="005B5A02" w:rsidRDefault="009103C7" w:rsidP="00EA20BC">
            <w:pPr>
              <w:ind w:left="720" w:hanging="720"/>
              <w:rPr>
                <w:lang w:eastAsia="zh-CN"/>
              </w:rPr>
            </w:pPr>
            <w:r>
              <w:rPr>
                <w:rFonts w:hint="eastAsia"/>
                <w:lang w:eastAsia="zh-CN"/>
              </w:rPr>
              <w:t>10 MHz</w:t>
            </w:r>
            <w:r w:rsidR="0050596D">
              <w:rPr>
                <w:lang w:eastAsia="zh-CN"/>
              </w:rPr>
              <w:t>, with 10 RBs are scheduled for transmission</w:t>
            </w:r>
          </w:p>
        </w:tc>
      </w:tr>
      <w:tr w:rsidR="009103C7" w:rsidRPr="00E12657" w14:paraId="61EDD863"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0676151D" w14:textId="77777777" w:rsidR="009103C7" w:rsidRPr="0050596D" w:rsidRDefault="009103C7" w:rsidP="00EA20BC">
            <w:pPr>
              <w:ind w:left="720" w:hanging="720"/>
              <w:rPr>
                <w:b/>
                <w:lang w:eastAsia="ja-JP"/>
              </w:rPr>
            </w:pPr>
            <w:r w:rsidRPr="0050596D">
              <w:rPr>
                <w:b/>
                <w:lang w:eastAsia="ja-JP"/>
              </w:rPr>
              <w:t>Sub-carrier spacing</w:t>
            </w:r>
          </w:p>
        </w:tc>
        <w:tc>
          <w:tcPr>
            <w:tcW w:w="5181" w:type="dxa"/>
            <w:tcMar>
              <w:top w:w="0" w:type="dxa"/>
              <w:left w:w="108" w:type="dxa"/>
              <w:bottom w:w="0" w:type="dxa"/>
              <w:right w:w="108" w:type="dxa"/>
            </w:tcMar>
          </w:tcPr>
          <w:p w14:paraId="7B14A43E" w14:textId="77777777" w:rsidR="009103C7" w:rsidRPr="002D656F" w:rsidRDefault="009103C7" w:rsidP="00EA20BC">
            <w:pPr>
              <w:pStyle w:val="tabletext0"/>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15</w:t>
            </w:r>
            <w:r w:rsidRPr="002D656F">
              <w:rPr>
                <w:rFonts w:ascii="Times New Roman" w:eastAsia="SimSun" w:hAnsi="Times New Roman" w:cs="Times New Roman" w:hint="eastAsia"/>
                <w:sz w:val="22"/>
                <w:szCs w:val="22"/>
                <w:lang w:eastAsia="zh-CN"/>
              </w:rPr>
              <w:t xml:space="preserve"> </w:t>
            </w:r>
            <w:r w:rsidRPr="002D656F">
              <w:rPr>
                <w:rFonts w:ascii="Times New Roman" w:hAnsi="Times New Roman" w:cs="Times New Roman"/>
                <w:sz w:val="22"/>
                <w:szCs w:val="22"/>
                <w:lang w:eastAsia="ja-JP"/>
              </w:rPr>
              <w:t>kHz</w:t>
            </w:r>
          </w:p>
        </w:tc>
      </w:tr>
      <w:tr w:rsidR="009103C7" w:rsidRPr="00E12657" w14:paraId="32F91238"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34446" w14:textId="77777777" w:rsidR="009103C7" w:rsidRPr="0050596D" w:rsidRDefault="009103C7" w:rsidP="00EA20BC">
            <w:pPr>
              <w:ind w:left="720" w:hanging="720"/>
              <w:rPr>
                <w:b/>
                <w:lang w:eastAsia="ja-JP"/>
              </w:rPr>
            </w:pPr>
            <w:r w:rsidRPr="0050596D">
              <w:rPr>
                <w:b/>
                <w:lang w:eastAsia="ja-JP"/>
              </w:rPr>
              <w:t>Number of UEs</w:t>
            </w:r>
          </w:p>
        </w:tc>
        <w:tc>
          <w:tcPr>
            <w:tcW w:w="5181" w:type="dxa"/>
            <w:tcMar>
              <w:top w:w="0" w:type="dxa"/>
              <w:left w:w="108" w:type="dxa"/>
              <w:bottom w:w="0" w:type="dxa"/>
              <w:right w:w="108" w:type="dxa"/>
            </w:tcMar>
          </w:tcPr>
          <w:p w14:paraId="38AF2A5D"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1 UE </w:t>
            </w:r>
          </w:p>
        </w:tc>
      </w:tr>
      <w:tr w:rsidR="009103C7" w:rsidRPr="00E12657" w14:paraId="1D3B0792"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183CBF6B" w14:textId="77777777" w:rsidR="009103C7" w:rsidRPr="0050596D" w:rsidRDefault="009103C7" w:rsidP="00EA20BC">
            <w:pPr>
              <w:ind w:left="720" w:hanging="720"/>
              <w:rPr>
                <w:b/>
                <w:lang w:eastAsia="ja-JP"/>
              </w:rPr>
            </w:pPr>
            <w:r w:rsidRPr="0050596D">
              <w:rPr>
                <w:b/>
                <w:lang w:eastAsia="ja-JP"/>
              </w:rPr>
              <w:t>Channel estimation</w:t>
            </w:r>
          </w:p>
        </w:tc>
        <w:tc>
          <w:tcPr>
            <w:tcW w:w="5181" w:type="dxa"/>
            <w:tcMar>
              <w:top w:w="0" w:type="dxa"/>
              <w:left w:w="108" w:type="dxa"/>
              <w:bottom w:w="0" w:type="dxa"/>
              <w:right w:w="108" w:type="dxa"/>
            </w:tcMar>
          </w:tcPr>
          <w:p w14:paraId="6D8833E0"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Practical</w:t>
            </w:r>
          </w:p>
        </w:tc>
      </w:tr>
      <w:tr w:rsidR="009103C7" w:rsidRPr="00E12657" w14:paraId="58D9389D"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C9E34CB" w14:textId="77777777" w:rsidR="009103C7" w:rsidRPr="0050596D" w:rsidRDefault="009103C7" w:rsidP="00EA20BC">
            <w:pPr>
              <w:ind w:left="720" w:hanging="720"/>
              <w:rPr>
                <w:b/>
                <w:lang w:eastAsia="ja-JP"/>
              </w:rPr>
            </w:pPr>
            <w:r w:rsidRPr="0050596D">
              <w:rPr>
                <w:b/>
                <w:lang w:eastAsia="ja-JP"/>
              </w:rPr>
              <w:t>Receiver type</w:t>
            </w:r>
          </w:p>
        </w:tc>
        <w:tc>
          <w:tcPr>
            <w:tcW w:w="5181" w:type="dxa"/>
            <w:tcMar>
              <w:top w:w="0" w:type="dxa"/>
              <w:left w:w="108" w:type="dxa"/>
              <w:bottom w:w="0" w:type="dxa"/>
              <w:right w:w="108" w:type="dxa"/>
            </w:tcMar>
          </w:tcPr>
          <w:p w14:paraId="5C5C37E5" w14:textId="77777777" w:rsidR="009103C7" w:rsidRPr="002D656F" w:rsidRDefault="009103C7" w:rsidP="00EA20BC">
            <w:pPr>
              <w:pStyle w:val="tabletext0"/>
              <w:rPr>
                <w:rFonts w:ascii="Times New Roman" w:hAnsi="Times New Roman" w:cs="Times New Roman"/>
                <w:sz w:val="22"/>
                <w:szCs w:val="22"/>
                <w:lang w:val="en-US"/>
              </w:rPr>
            </w:pPr>
            <w:r w:rsidRPr="002D656F">
              <w:rPr>
                <w:rFonts w:ascii="Times New Roman" w:hAnsi="Times New Roman" w:cs="Times New Roman"/>
                <w:sz w:val="22"/>
                <w:szCs w:val="22"/>
                <w:lang w:val="en-US"/>
              </w:rPr>
              <w:t>MMSE</w:t>
            </w:r>
          </w:p>
        </w:tc>
      </w:tr>
      <w:tr w:rsidR="009103C7" w:rsidRPr="00E12657" w14:paraId="22A6EC0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05DB282" w14:textId="77777777" w:rsidR="009103C7" w:rsidRPr="0050596D" w:rsidRDefault="009103C7" w:rsidP="00EA20BC">
            <w:pPr>
              <w:ind w:left="720" w:hanging="720"/>
              <w:rPr>
                <w:b/>
                <w:lang w:eastAsia="ja-JP"/>
              </w:rPr>
            </w:pPr>
            <w:r w:rsidRPr="0050596D">
              <w:rPr>
                <w:b/>
                <w:lang w:eastAsia="ja-JP"/>
              </w:rPr>
              <w:t>DMRS configuration</w:t>
            </w:r>
          </w:p>
        </w:tc>
        <w:tc>
          <w:tcPr>
            <w:tcW w:w="5181" w:type="dxa"/>
            <w:tcMar>
              <w:top w:w="0" w:type="dxa"/>
              <w:left w:w="108" w:type="dxa"/>
              <w:bottom w:w="0" w:type="dxa"/>
              <w:right w:w="108" w:type="dxa"/>
            </w:tcMar>
          </w:tcPr>
          <w:p w14:paraId="4595E60A" w14:textId="77777777" w:rsidR="009103C7" w:rsidRPr="002D656F"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Type 1 with single symbol front loaded</w:t>
            </w:r>
          </w:p>
        </w:tc>
      </w:tr>
      <w:tr w:rsidR="009103C7" w:rsidRPr="00E12657" w14:paraId="2630657C"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78BA36BD" w14:textId="77777777" w:rsidR="009103C7" w:rsidRPr="0050596D" w:rsidRDefault="009103C7" w:rsidP="00EA20BC">
            <w:pPr>
              <w:ind w:left="720" w:hanging="720"/>
              <w:rPr>
                <w:b/>
                <w:lang w:eastAsia="ja-JP"/>
              </w:rPr>
            </w:pPr>
            <w:r w:rsidRPr="0050596D">
              <w:rPr>
                <w:b/>
                <w:lang w:eastAsia="ja-JP"/>
              </w:rPr>
              <w:t>CSI-RS configuration</w:t>
            </w:r>
          </w:p>
        </w:tc>
        <w:tc>
          <w:tcPr>
            <w:tcW w:w="5181" w:type="dxa"/>
            <w:tcMar>
              <w:top w:w="0" w:type="dxa"/>
              <w:left w:w="108" w:type="dxa"/>
              <w:bottom w:w="0" w:type="dxa"/>
              <w:right w:w="108" w:type="dxa"/>
            </w:tcMar>
          </w:tcPr>
          <w:p w14:paraId="1AD2DB36"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CDM in frequency</w:t>
            </w:r>
          </w:p>
        </w:tc>
      </w:tr>
      <w:tr w:rsidR="009103C7" w:rsidRPr="00E12657" w14:paraId="32995CE4"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9B208BC" w14:textId="77777777" w:rsidR="009103C7" w:rsidRPr="0050596D" w:rsidRDefault="009103C7" w:rsidP="00EA20BC">
            <w:pPr>
              <w:ind w:left="720" w:hanging="720"/>
              <w:rPr>
                <w:b/>
                <w:lang w:eastAsia="ja-JP"/>
              </w:rPr>
            </w:pPr>
            <w:r w:rsidRPr="0050596D">
              <w:rPr>
                <w:b/>
                <w:lang w:eastAsia="ja-JP"/>
              </w:rPr>
              <w:t>CQI/MCS</w:t>
            </w:r>
          </w:p>
        </w:tc>
        <w:tc>
          <w:tcPr>
            <w:tcW w:w="5181" w:type="dxa"/>
            <w:tcMar>
              <w:top w:w="0" w:type="dxa"/>
              <w:left w:w="108" w:type="dxa"/>
              <w:bottom w:w="0" w:type="dxa"/>
              <w:right w:w="108" w:type="dxa"/>
            </w:tcMar>
          </w:tcPr>
          <w:p w14:paraId="2E05E11A"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Link adaptation with QPSK, 16 QAM and 64 QAM</w:t>
            </w:r>
          </w:p>
        </w:tc>
      </w:tr>
      <w:tr w:rsidR="009103C7" w:rsidRPr="00E12657" w14:paraId="32896C11"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408D6461" w14:textId="77777777" w:rsidR="009103C7" w:rsidRPr="0050596D" w:rsidRDefault="009103C7" w:rsidP="00EA20BC">
            <w:pPr>
              <w:ind w:left="720" w:hanging="720"/>
              <w:rPr>
                <w:b/>
                <w:lang w:eastAsia="ja-JP"/>
              </w:rPr>
            </w:pPr>
            <w:r w:rsidRPr="0050596D">
              <w:rPr>
                <w:b/>
                <w:lang w:eastAsia="ja-JP"/>
              </w:rPr>
              <w:t>CSI Reporting period</w:t>
            </w:r>
          </w:p>
        </w:tc>
        <w:tc>
          <w:tcPr>
            <w:tcW w:w="5181" w:type="dxa"/>
            <w:tcMar>
              <w:top w:w="0" w:type="dxa"/>
              <w:left w:w="108" w:type="dxa"/>
              <w:bottom w:w="0" w:type="dxa"/>
              <w:right w:w="108" w:type="dxa"/>
            </w:tcMar>
          </w:tcPr>
          <w:p w14:paraId="0B50B702"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5msec</w:t>
            </w:r>
          </w:p>
        </w:tc>
      </w:tr>
      <w:tr w:rsidR="009103C7" w:rsidRPr="00E12657" w14:paraId="1CC1FAA9"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D03A5AF" w14:textId="77777777" w:rsidR="009103C7" w:rsidRPr="0050596D" w:rsidRDefault="009103C7" w:rsidP="00EA20BC">
            <w:pPr>
              <w:ind w:left="720" w:hanging="720"/>
              <w:rPr>
                <w:b/>
                <w:lang w:eastAsia="ja-JP"/>
              </w:rPr>
            </w:pPr>
            <w:r w:rsidRPr="0050596D">
              <w:rPr>
                <w:b/>
                <w:lang w:eastAsia="ja-JP"/>
              </w:rPr>
              <w:t>CSI-RS periodicity</w:t>
            </w:r>
          </w:p>
        </w:tc>
        <w:tc>
          <w:tcPr>
            <w:tcW w:w="5181" w:type="dxa"/>
            <w:tcMar>
              <w:top w:w="0" w:type="dxa"/>
              <w:left w:w="108" w:type="dxa"/>
              <w:bottom w:w="0" w:type="dxa"/>
              <w:right w:w="108" w:type="dxa"/>
            </w:tcMar>
          </w:tcPr>
          <w:p w14:paraId="6FF81EC9" w14:textId="77777777" w:rsidR="009103C7" w:rsidRDefault="009103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5 msec</w:t>
            </w:r>
          </w:p>
        </w:tc>
      </w:tr>
      <w:tr w:rsidR="00F258C7" w:rsidRPr="00E12657" w14:paraId="7F8B84E7"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58B9DFC3" w14:textId="77777777" w:rsidR="00F258C7" w:rsidRPr="0050596D" w:rsidRDefault="00F258C7" w:rsidP="00EA20BC">
            <w:pPr>
              <w:ind w:left="720" w:hanging="720"/>
              <w:rPr>
                <w:b/>
                <w:lang w:eastAsia="ja-JP"/>
              </w:rPr>
            </w:pPr>
            <w:r w:rsidRPr="0050596D">
              <w:rPr>
                <w:b/>
                <w:lang w:eastAsia="ja-JP"/>
              </w:rPr>
              <w:t>FEC</w:t>
            </w:r>
          </w:p>
        </w:tc>
        <w:tc>
          <w:tcPr>
            <w:tcW w:w="5181" w:type="dxa"/>
            <w:tcMar>
              <w:top w:w="0" w:type="dxa"/>
              <w:left w:w="108" w:type="dxa"/>
              <w:bottom w:w="0" w:type="dxa"/>
              <w:right w:w="108" w:type="dxa"/>
            </w:tcMar>
          </w:tcPr>
          <w:p w14:paraId="6DCA28C8" w14:textId="77777777" w:rsidR="00F258C7" w:rsidRDefault="00F258C7"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 xml:space="preserve">LDPC code with 25 decoding </w:t>
            </w:r>
            <w:r w:rsidR="005E3576">
              <w:rPr>
                <w:rFonts w:ascii="Times New Roman" w:hAnsi="Times New Roman" w:cs="Times New Roman"/>
                <w:sz w:val="22"/>
                <w:szCs w:val="22"/>
                <w:lang w:val="en-US"/>
              </w:rPr>
              <w:t>iterations</w:t>
            </w:r>
          </w:p>
        </w:tc>
      </w:tr>
      <w:tr w:rsidR="0050596D" w:rsidRPr="00E12657" w14:paraId="7648D49B" w14:textId="77777777" w:rsidTr="0050596D">
        <w:trPr>
          <w:trHeight w:val="147"/>
          <w:jc w:val="center"/>
        </w:trPr>
        <w:tc>
          <w:tcPr>
            <w:tcW w:w="3137" w:type="dxa"/>
            <w:shd w:val="clear" w:color="auto" w:fill="ACB9CA" w:themeFill="text2" w:themeFillTint="66"/>
            <w:tcMar>
              <w:top w:w="0" w:type="dxa"/>
              <w:left w:w="108" w:type="dxa"/>
              <w:bottom w:w="0" w:type="dxa"/>
              <w:right w:w="108" w:type="dxa"/>
            </w:tcMar>
          </w:tcPr>
          <w:p w14:paraId="267682B0" w14:textId="77777777" w:rsidR="0050596D" w:rsidRPr="0050596D" w:rsidRDefault="0050596D" w:rsidP="00EA20BC">
            <w:pPr>
              <w:ind w:left="720" w:hanging="720"/>
              <w:rPr>
                <w:b/>
                <w:lang w:eastAsia="ja-JP"/>
              </w:rPr>
            </w:pPr>
            <w:r>
              <w:rPr>
                <w:b/>
                <w:lang w:eastAsia="ja-JP"/>
              </w:rPr>
              <w:t>Precoding codebook</w:t>
            </w:r>
          </w:p>
        </w:tc>
        <w:tc>
          <w:tcPr>
            <w:tcW w:w="5181" w:type="dxa"/>
            <w:tcMar>
              <w:top w:w="0" w:type="dxa"/>
              <w:left w:w="108" w:type="dxa"/>
              <w:bottom w:w="0" w:type="dxa"/>
              <w:right w:w="108" w:type="dxa"/>
            </w:tcMar>
          </w:tcPr>
          <w:p w14:paraId="2B805BA7" w14:textId="77777777" w:rsidR="0050596D" w:rsidRDefault="0050596D" w:rsidP="00EA20BC">
            <w:pPr>
              <w:pStyle w:val="tabletext0"/>
              <w:rPr>
                <w:rFonts w:ascii="Times New Roman" w:hAnsi="Times New Roman" w:cs="Times New Roman"/>
                <w:sz w:val="22"/>
                <w:szCs w:val="22"/>
                <w:lang w:val="en-US"/>
              </w:rPr>
            </w:pPr>
            <w:r>
              <w:rPr>
                <w:rFonts w:ascii="Times New Roman" w:hAnsi="Times New Roman" w:cs="Times New Roman"/>
                <w:sz w:val="22"/>
                <w:szCs w:val="22"/>
                <w:lang w:val="en-US"/>
              </w:rPr>
              <w:t>NR Release 15</w:t>
            </w:r>
          </w:p>
        </w:tc>
      </w:tr>
    </w:tbl>
    <w:p w14:paraId="63112E53" w14:textId="77777777" w:rsidR="009103C7" w:rsidRDefault="009103C7" w:rsidP="00214BB7">
      <w:pPr>
        <w:contextualSpacing/>
        <w:jc w:val="both"/>
        <w:rPr>
          <w:sz w:val="24"/>
        </w:rPr>
      </w:pPr>
    </w:p>
    <w:p w14:paraId="252B1546" w14:textId="77777777" w:rsidR="00556F5D" w:rsidRDefault="00556F5D" w:rsidP="00556F5D">
      <w:pPr>
        <w:contextualSpacing/>
        <w:jc w:val="both"/>
        <w:rPr>
          <w:sz w:val="24"/>
        </w:rPr>
      </w:pPr>
      <w:r>
        <w:rPr>
          <w:sz w:val="24"/>
        </w:rPr>
        <w:t xml:space="preserve"> </w:t>
      </w:r>
    </w:p>
    <w:p w14:paraId="00DBE039" w14:textId="2DA880C2" w:rsidR="00CF02FA" w:rsidRDefault="005E3576" w:rsidP="00556F5D">
      <w:pPr>
        <w:contextualSpacing/>
        <w:jc w:val="both"/>
        <w:rPr>
          <w:sz w:val="24"/>
        </w:rPr>
      </w:pPr>
      <w:r>
        <w:rPr>
          <w:sz w:val="24"/>
        </w:rPr>
        <w:t>It can be observed from Figure 6 that DMRS+CSI-RS based CSI estimation outperforms at all SINR</w:t>
      </w:r>
      <w:r w:rsidR="00EC6093">
        <w:rPr>
          <w:sz w:val="24"/>
        </w:rPr>
        <w:t>s</w:t>
      </w:r>
      <w:r>
        <w:rPr>
          <w:sz w:val="24"/>
        </w:rPr>
        <w:t xml:space="preserve">. This is because the UE is feeding back the accurate CSI at no additional overhead. </w:t>
      </w:r>
    </w:p>
    <w:p w14:paraId="0E358A41" w14:textId="77777777" w:rsidR="0015660A" w:rsidRDefault="00CF02FA" w:rsidP="00690289">
      <w:pPr>
        <w:keepNext/>
        <w:contextualSpacing/>
        <w:jc w:val="center"/>
      </w:pPr>
      <w:r w:rsidRPr="00CF02FA">
        <w:rPr>
          <w:noProof/>
          <w:sz w:val="24"/>
        </w:rPr>
        <w:lastRenderedPageBreak/>
        <w:drawing>
          <wp:inline distT="0" distB="0" distL="0" distR="0" wp14:anchorId="49866B5E" wp14:editId="44D1E1F2">
            <wp:extent cx="5325745" cy="39941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05A526" w14:textId="77777777" w:rsidR="00CF02FA" w:rsidRDefault="0015660A" w:rsidP="00690289">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6</w:t>
      </w:r>
      <w:r w:rsidR="00090E71">
        <w:rPr>
          <w:noProof/>
        </w:rPr>
        <w:fldChar w:fldCharType="end"/>
      </w:r>
      <w:r>
        <w:t xml:space="preserve"> Spectral efficiency comparison between DMRS based CSI estimation and conventional CSI estimation</w:t>
      </w:r>
    </w:p>
    <w:p w14:paraId="6E9D775C" w14:textId="77777777" w:rsidR="007F6FD4" w:rsidRDefault="007F6FD4" w:rsidP="007F6FD4"/>
    <w:p w14:paraId="29F8F0C5" w14:textId="1482FFAF" w:rsidR="00F73C26" w:rsidRDefault="00F73C26" w:rsidP="00F73C26">
      <w:pPr>
        <w:contextualSpacing/>
        <w:jc w:val="both"/>
        <w:rPr>
          <w:sz w:val="24"/>
        </w:rPr>
      </w:pPr>
      <w:r>
        <w:rPr>
          <w:sz w:val="24"/>
        </w:rPr>
        <w:t>Note that in our simulations for Figure 6 we used 5 msec reporting period for both CSI-RS transmission and CSI reporting. However with this DMRS based technique, we can relax that constraint and the gains with higher reporting periods are significant.  Figures 7 and 8 shows the performance benefits with the proposed schemes when CSI-RS</w:t>
      </w:r>
      <w:r w:rsidR="00EC6093">
        <w:rPr>
          <w:sz w:val="24"/>
        </w:rPr>
        <w:t xml:space="preserve"> is</w:t>
      </w:r>
      <w:r>
        <w:rPr>
          <w:sz w:val="24"/>
        </w:rPr>
        <w:t xml:space="preserve"> transmitted every 10 msec and 20 msec</w:t>
      </w:r>
      <w:r w:rsidR="00EC6093">
        <w:rPr>
          <w:sz w:val="24"/>
        </w:rPr>
        <w:t>,</w:t>
      </w:r>
      <w:r>
        <w:rPr>
          <w:sz w:val="24"/>
        </w:rPr>
        <w:t xml:space="preserve"> respectively.  It can</w:t>
      </w:r>
      <w:r w:rsidR="00F24F2E">
        <w:rPr>
          <w:sz w:val="24"/>
        </w:rPr>
        <w:t xml:space="preserve"> be observed</w:t>
      </w:r>
      <w:r>
        <w:rPr>
          <w:sz w:val="24"/>
        </w:rPr>
        <w:t xml:space="preserve"> that the </w:t>
      </w:r>
      <w:r w:rsidR="00F24F2E">
        <w:rPr>
          <w:sz w:val="24"/>
        </w:rPr>
        <w:t>gains are</w:t>
      </w:r>
      <w:r w:rsidR="00EC6093">
        <w:rPr>
          <w:sz w:val="24"/>
        </w:rPr>
        <w:t xml:space="preserve"> more considerable for larger CSI transmission and reporting</w:t>
      </w:r>
      <w:r>
        <w:rPr>
          <w:sz w:val="24"/>
        </w:rPr>
        <w:t xml:space="preserve">. </w:t>
      </w:r>
      <w:r w:rsidR="00EC6093">
        <w:rPr>
          <w:sz w:val="24"/>
        </w:rPr>
        <w:t>We thus</w:t>
      </w:r>
      <w:r>
        <w:rPr>
          <w:sz w:val="24"/>
        </w:rPr>
        <w:t xml:space="preserve"> propose that RAN1 should study DMRS based CSI computation for fast CSI computation and reporting.</w:t>
      </w:r>
    </w:p>
    <w:p w14:paraId="4E398238" w14:textId="77777777" w:rsidR="007F6FD4" w:rsidRDefault="007F6FD4" w:rsidP="007F6FD4"/>
    <w:p w14:paraId="0F457138" w14:textId="77777777" w:rsidR="00F73C26" w:rsidRDefault="007F6FD4" w:rsidP="0068226F">
      <w:pPr>
        <w:keepNext/>
        <w:jc w:val="center"/>
      </w:pPr>
      <w:r w:rsidRPr="007F6FD4">
        <w:rPr>
          <w:noProof/>
        </w:rPr>
        <w:lastRenderedPageBreak/>
        <w:drawing>
          <wp:inline distT="0" distB="0" distL="0" distR="0" wp14:anchorId="42D5D0DD" wp14:editId="1FBA80DC">
            <wp:extent cx="5325745" cy="399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61520C5" w14:textId="77777777" w:rsidR="007F6FD4" w:rsidRPr="007F6FD4" w:rsidRDefault="00F73C26"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7</w:t>
      </w:r>
      <w:r w:rsidR="00090E71">
        <w:rPr>
          <w:noProof/>
        </w:rPr>
        <w:fldChar w:fldCharType="end"/>
      </w:r>
      <w:r>
        <w:t xml:space="preserve"> </w:t>
      </w:r>
      <w:r w:rsidRPr="002F26E4">
        <w:t>Spectral efficiency comparison between DMRS based CSI estimation and conventional CSI estimation</w:t>
      </w:r>
      <w:r>
        <w:t xml:space="preserve"> with transmission and reporting period is set to 10 slots</w:t>
      </w:r>
    </w:p>
    <w:p w14:paraId="239724F2" w14:textId="77777777" w:rsidR="00556F5D" w:rsidRDefault="00556F5D" w:rsidP="00214BB7">
      <w:pPr>
        <w:contextualSpacing/>
        <w:rPr>
          <w:sz w:val="24"/>
        </w:rPr>
      </w:pPr>
      <w:r>
        <w:rPr>
          <w:sz w:val="24"/>
        </w:rPr>
        <w:tab/>
      </w:r>
    </w:p>
    <w:p w14:paraId="787129A8" w14:textId="77777777" w:rsidR="00243618" w:rsidRDefault="00243618" w:rsidP="00214BB7">
      <w:pPr>
        <w:contextualSpacing/>
        <w:rPr>
          <w:sz w:val="24"/>
        </w:rPr>
      </w:pPr>
    </w:p>
    <w:p w14:paraId="285818C1" w14:textId="77777777" w:rsidR="00F73C26" w:rsidRDefault="00243618" w:rsidP="0068226F">
      <w:pPr>
        <w:keepNext/>
        <w:contextualSpacing/>
        <w:jc w:val="center"/>
      </w:pPr>
      <w:r w:rsidRPr="00243618">
        <w:rPr>
          <w:b/>
          <w:noProof/>
          <w:sz w:val="24"/>
          <w:szCs w:val="24"/>
        </w:rPr>
        <w:lastRenderedPageBreak/>
        <w:drawing>
          <wp:inline distT="0" distB="0" distL="0" distR="0" wp14:anchorId="50EE31D7" wp14:editId="5CFAEE9A">
            <wp:extent cx="5325745" cy="399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6BA6E5E" w14:textId="77777777" w:rsidR="00243618" w:rsidRDefault="00F73C26" w:rsidP="0068226F">
      <w:pPr>
        <w:pStyle w:val="Caption"/>
        <w:jc w:val="center"/>
        <w:rPr>
          <w:b w:val="0"/>
          <w:noProof/>
          <w:sz w:val="24"/>
          <w:szCs w:val="24"/>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8</w:t>
      </w:r>
      <w:r w:rsidR="00090E71">
        <w:rPr>
          <w:noProof/>
        </w:rPr>
        <w:fldChar w:fldCharType="end"/>
      </w:r>
      <w:r>
        <w:t xml:space="preserve"> </w:t>
      </w:r>
      <w:r w:rsidRPr="00C8334A">
        <w:t xml:space="preserve">Spectral efficiency comparison between DMRS based CSI estimation and conventional CSI estimation with transmission </w:t>
      </w:r>
      <w:r>
        <w:t>and reporting period is set to 2</w:t>
      </w:r>
      <w:r w:rsidRPr="00C8334A">
        <w:t>0 slots</w:t>
      </w:r>
    </w:p>
    <w:p w14:paraId="68598676" w14:textId="77777777" w:rsidR="00542D84" w:rsidRPr="00DA5CDF" w:rsidRDefault="00542D84" w:rsidP="00542D84">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41148C32" w14:textId="77777777" w:rsidR="00A8346B" w:rsidRDefault="001F145D" w:rsidP="00A8346B">
      <w:pPr>
        <w:pStyle w:val="Heading1"/>
        <w:tabs>
          <w:tab w:val="num" w:pos="851"/>
        </w:tabs>
      </w:pPr>
      <w:r>
        <w:t xml:space="preserve">Enhanced </w:t>
      </w:r>
      <w:r w:rsidR="001F54EA">
        <w:t xml:space="preserve">HARQ </w:t>
      </w:r>
      <w:r>
        <w:t xml:space="preserve">Reporting with DMRS based CSI estimation </w:t>
      </w:r>
    </w:p>
    <w:p w14:paraId="4C532731" w14:textId="77777777" w:rsidR="00A8346B" w:rsidRPr="00646A34" w:rsidRDefault="00A8346B" w:rsidP="00A8346B">
      <w:pPr>
        <w:pStyle w:val="Heading2"/>
        <w:rPr>
          <w:sz w:val="28"/>
        </w:rPr>
      </w:pPr>
      <w:r>
        <w:rPr>
          <w:sz w:val="28"/>
        </w:rPr>
        <w:t>Main Principle</w:t>
      </w:r>
    </w:p>
    <w:p w14:paraId="2D135227" w14:textId="77777777" w:rsidR="00D51A2A" w:rsidRDefault="00A8346B" w:rsidP="00A8346B">
      <w:pPr>
        <w:jc w:val="both"/>
        <w:rPr>
          <w:rFonts w:eastAsia="MS Mincho"/>
          <w:sz w:val="24"/>
          <w:szCs w:val="24"/>
          <w:lang w:val="en-GB" w:eastAsia="ja-JP"/>
        </w:rPr>
      </w:pPr>
      <w:r>
        <w:rPr>
          <w:sz w:val="24"/>
          <w:lang w:val="en-GB"/>
        </w:rPr>
        <w:t xml:space="preserve">In </w:t>
      </w:r>
      <w:r>
        <w:rPr>
          <w:rFonts w:eastAsia="MS Mincho"/>
          <w:sz w:val="24"/>
          <w:szCs w:val="24"/>
          <w:lang w:val="en-GB" w:eastAsia="ja-JP"/>
        </w:rPr>
        <w:t>Release 15, HARQ is conveyed using PUCCH format 0-4. Formats 0 and 1 can convey information up to 2 bits. However with DMRS based CSI estimation, we can envision that format 0 and 1 can support more than 2 bits. As an example, consider PUCCH format 0. Since only ZC sequences with different phase shifts</w:t>
      </w:r>
      <w:r w:rsidR="0056148F">
        <w:rPr>
          <w:rFonts w:eastAsia="MS Mincho"/>
          <w:sz w:val="24"/>
          <w:szCs w:val="24"/>
          <w:lang w:val="en-GB" w:eastAsia="ja-JP"/>
        </w:rPr>
        <w:t xml:space="preserve"> (m_cs)</w:t>
      </w:r>
      <w:r>
        <w:rPr>
          <w:rFonts w:eastAsia="MS Mincho"/>
          <w:sz w:val="24"/>
          <w:szCs w:val="24"/>
          <w:lang w:val="en-GB" w:eastAsia="ja-JP"/>
        </w:rPr>
        <w:t xml:space="preserve"> are used to differentiate between HARQ possibilities, we propose that RAN1 should study enhanced HARQ mechanisms such that different sequences can indicate HARQ+CSI information.  For example let’s say the HARQ is combined with differential CQI (say WB)</w:t>
      </w:r>
      <w:r w:rsidR="0056148F">
        <w:rPr>
          <w:rFonts w:eastAsia="MS Mincho"/>
          <w:sz w:val="24"/>
          <w:szCs w:val="24"/>
          <w:lang w:val="en-GB" w:eastAsia="ja-JP"/>
        </w:rPr>
        <w:t xml:space="preserve"> and let’s define the offset level as</w:t>
      </w:r>
    </w:p>
    <w:p w14:paraId="5943635B" w14:textId="77777777" w:rsidR="0056148F" w:rsidRPr="00843B44" w:rsidRDefault="00A8346B" w:rsidP="00A8346B">
      <w:pPr>
        <w:pStyle w:val="B1"/>
        <w:ind w:left="0" w:firstLine="0"/>
        <w:jc w:val="both"/>
        <w:rPr>
          <w:b/>
        </w:rPr>
      </w:pPr>
      <w:r w:rsidRPr="00843B44">
        <w:rPr>
          <w:b/>
        </w:rPr>
        <w:t>Offset level (</w:t>
      </w:r>
      <w:r w:rsidRPr="00843B44">
        <w:rPr>
          <w:b/>
          <w:i/>
        </w:rPr>
        <w:t>s</w:t>
      </w:r>
      <w:r w:rsidRPr="00843B44">
        <w:rPr>
          <w:b/>
        </w:rPr>
        <w:t>) = CQI index computed using CSI-RS –CQI index computed using DM-RS</w:t>
      </w:r>
    </w:p>
    <w:p w14:paraId="094774F3" w14:textId="77777777" w:rsidR="00A8346B" w:rsidRDefault="0056148F" w:rsidP="00A8346B">
      <w:pPr>
        <w:jc w:val="both"/>
        <w:rPr>
          <w:rFonts w:eastAsia="MS Mincho"/>
          <w:sz w:val="24"/>
          <w:szCs w:val="24"/>
          <w:lang w:val="en-GB" w:eastAsia="ja-JP"/>
        </w:rPr>
      </w:pPr>
      <w:r>
        <w:rPr>
          <w:rFonts w:eastAsia="MS Mincho"/>
          <w:sz w:val="24"/>
          <w:szCs w:val="24"/>
          <w:lang w:val="en-GB" w:eastAsia="ja-JP"/>
        </w:rPr>
        <w:t>Then we can use the following table as an example to report both HARQ-ACK and differential CQI.</w:t>
      </w:r>
    </w:p>
    <w:p w14:paraId="155E4E6B" w14:textId="681061D1" w:rsidR="006D54A4" w:rsidRDefault="006D54A4" w:rsidP="00A8346B">
      <w:pPr>
        <w:jc w:val="both"/>
        <w:rPr>
          <w:rFonts w:eastAsia="MS Mincho"/>
          <w:sz w:val="24"/>
          <w:szCs w:val="24"/>
          <w:lang w:val="en-GB" w:eastAsia="ja-JP"/>
        </w:rPr>
      </w:pPr>
      <w:r>
        <w:rPr>
          <w:rFonts w:eastAsia="MS Mincho"/>
          <w:sz w:val="24"/>
          <w:szCs w:val="24"/>
          <w:lang w:val="en-GB" w:eastAsia="ja-JP"/>
        </w:rPr>
        <w:t>Note that with the proposed scheme the signalling overhead for reporting the CQI is zero, i.e. we are reusing the NR Release 15 framework to report HARQ. In the next section, we analys</w:t>
      </w:r>
      <w:r w:rsidR="002D152B">
        <w:rPr>
          <w:rFonts w:eastAsia="MS Mincho"/>
          <w:sz w:val="24"/>
          <w:szCs w:val="24"/>
          <w:lang w:val="en-GB" w:eastAsia="ja-JP"/>
        </w:rPr>
        <w:t>e the probability of mis</w:t>
      </w:r>
      <w:r>
        <w:rPr>
          <w:rFonts w:eastAsia="MS Mincho"/>
          <w:sz w:val="24"/>
          <w:szCs w:val="24"/>
          <w:lang w:val="en-GB" w:eastAsia="ja-JP"/>
        </w:rPr>
        <w:t>detection due to the multiplexing of HARQ-ACK+CSI.</w:t>
      </w:r>
    </w:p>
    <w:p w14:paraId="5DF324ED" w14:textId="77777777" w:rsidR="00D51A2A" w:rsidRDefault="00D51A2A" w:rsidP="00D51A2A">
      <w:pPr>
        <w:ind w:left="360"/>
        <w:jc w:val="both"/>
        <w:rPr>
          <w:rFonts w:eastAsia="MS Mincho"/>
          <w:sz w:val="24"/>
          <w:szCs w:val="24"/>
          <w:lang w:val="en-GB" w:eastAsia="ja-JP"/>
        </w:rPr>
      </w:pPr>
    </w:p>
    <w:p w14:paraId="53DC91EE" w14:textId="77777777" w:rsidR="0056148F" w:rsidRPr="00843B44" w:rsidRDefault="0056148F" w:rsidP="0068226F">
      <w:pPr>
        <w:jc w:val="center"/>
        <w:rPr>
          <w:b/>
        </w:rPr>
      </w:pPr>
      <w:r>
        <w:rPr>
          <w:b/>
          <w:color w:val="000000"/>
        </w:rPr>
        <w:t>Table 3</w:t>
      </w:r>
      <w:r w:rsidRPr="00843B44">
        <w:rPr>
          <w:b/>
          <w:color w:val="000000"/>
        </w:rPr>
        <w:t xml:space="preserve">: Proposed Mapping of </w:t>
      </w:r>
      <w:r>
        <w:rPr>
          <w:b/>
          <w:color w:val="000000"/>
        </w:rPr>
        <w:t xml:space="preserve">HARQ-ACK and CQI </w:t>
      </w:r>
      <w:r w:rsidRPr="00843B44">
        <w:rPr>
          <w:b/>
          <w:color w:val="000000"/>
        </w:rPr>
        <w:t>to offset level</w:t>
      </w:r>
      <w:r>
        <w:rPr>
          <w:b/>
          <w:color w:val="000000"/>
        </w:rPr>
        <w:t xml:space="preserve"> with DMRS based CSI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848"/>
        <w:gridCol w:w="1904"/>
      </w:tblGrid>
      <w:tr w:rsidR="0056148F" w:rsidRPr="0048482F" w14:paraId="0D6C1E33" w14:textId="77777777" w:rsidTr="0068226F">
        <w:trPr>
          <w:jc w:val="center"/>
        </w:trPr>
        <w:tc>
          <w:tcPr>
            <w:tcW w:w="2039" w:type="dxa"/>
            <w:shd w:val="clear" w:color="auto" w:fill="538135" w:themeFill="accent6" w:themeFillShade="BF"/>
          </w:tcPr>
          <w:p w14:paraId="4FD73EA3" w14:textId="77777777" w:rsidR="0056148F" w:rsidRPr="003151AA" w:rsidRDefault="0056148F" w:rsidP="00EA20BC">
            <w:pPr>
              <w:pStyle w:val="text0"/>
              <w:spacing w:after="0"/>
              <w:jc w:val="center"/>
              <w:rPr>
                <w:b/>
                <w:color w:val="000000"/>
                <w:sz w:val="20"/>
              </w:rPr>
            </w:pPr>
            <w:r w:rsidRPr="003151AA">
              <w:rPr>
                <w:b/>
                <w:color w:val="000000"/>
                <w:sz w:val="20"/>
              </w:rPr>
              <w:t>Sequence</w:t>
            </w:r>
          </w:p>
        </w:tc>
        <w:tc>
          <w:tcPr>
            <w:tcW w:w="1848" w:type="dxa"/>
            <w:shd w:val="clear" w:color="auto" w:fill="538135" w:themeFill="accent6" w:themeFillShade="BF"/>
          </w:tcPr>
          <w:p w14:paraId="0F8AD1A1" w14:textId="77777777" w:rsidR="0056148F" w:rsidRPr="003151AA" w:rsidRDefault="0056148F" w:rsidP="00EA20BC">
            <w:pPr>
              <w:pStyle w:val="text0"/>
              <w:spacing w:after="0"/>
              <w:jc w:val="center"/>
              <w:rPr>
                <w:b/>
                <w:color w:val="000000"/>
                <w:sz w:val="20"/>
              </w:rPr>
            </w:pPr>
            <w:r w:rsidRPr="003151AA">
              <w:rPr>
                <w:b/>
                <w:color w:val="000000"/>
                <w:sz w:val="20"/>
              </w:rPr>
              <w:t>HARQ-ACK</w:t>
            </w:r>
          </w:p>
        </w:tc>
        <w:tc>
          <w:tcPr>
            <w:tcW w:w="1904" w:type="dxa"/>
            <w:shd w:val="clear" w:color="auto" w:fill="538135" w:themeFill="accent6" w:themeFillShade="BF"/>
          </w:tcPr>
          <w:p w14:paraId="5B98BBDE" w14:textId="77777777" w:rsidR="0056148F" w:rsidRPr="003151AA" w:rsidRDefault="0056148F" w:rsidP="00EA20BC">
            <w:pPr>
              <w:pStyle w:val="text0"/>
              <w:spacing w:after="0"/>
              <w:jc w:val="center"/>
              <w:rPr>
                <w:b/>
                <w:color w:val="000000"/>
                <w:sz w:val="20"/>
              </w:rPr>
            </w:pPr>
            <w:r w:rsidRPr="003151AA">
              <w:rPr>
                <w:b/>
                <w:color w:val="000000"/>
                <w:sz w:val="20"/>
              </w:rPr>
              <w:t>Offset level</w:t>
            </w:r>
          </w:p>
        </w:tc>
      </w:tr>
      <w:tr w:rsidR="0056148F" w:rsidRPr="0048482F" w14:paraId="7B343808" w14:textId="77777777" w:rsidTr="0068226F">
        <w:trPr>
          <w:jc w:val="center"/>
        </w:trPr>
        <w:tc>
          <w:tcPr>
            <w:tcW w:w="2039" w:type="dxa"/>
            <w:shd w:val="clear" w:color="auto" w:fill="538135" w:themeFill="accent6" w:themeFillShade="BF"/>
          </w:tcPr>
          <w:p w14:paraId="07CF493F" w14:textId="77777777" w:rsidR="0056148F" w:rsidRPr="0048482F" w:rsidRDefault="0056148F" w:rsidP="00EA20BC">
            <w:pPr>
              <w:pStyle w:val="text0"/>
              <w:spacing w:after="0"/>
              <w:jc w:val="center"/>
              <w:rPr>
                <w:color w:val="000000"/>
                <w:sz w:val="20"/>
              </w:rPr>
            </w:pPr>
            <w:r>
              <w:rPr>
                <w:color w:val="000000"/>
                <w:sz w:val="20"/>
              </w:rPr>
              <w:t>Sequence1 (m_cs= 0)</w:t>
            </w:r>
          </w:p>
        </w:tc>
        <w:tc>
          <w:tcPr>
            <w:tcW w:w="1848" w:type="dxa"/>
            <w:shd w:val="clear" w:color="auto" w:fill="538135" w:themeFill="accent6" w:themeFillShade="BF"/>
          </w:tcPr>
          <w:p w14:paraId="3639AAA3"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5D540442" w14:textId="77777777" w:rsidR="0056148F" w:rsidRPr="0048482F" w:rsidRDefault="0056148F" w:rsidP="00EA20BC">
            <w:pPr>
              <w:pStyle w:val="text0"/>
              <w:spacing w:after="0"/>
              <w:jc w:val="center"/>
              <w:rPr>
                <w:color w:val="000000"/>
                <w:sz w:val="20"/>
              </w:rPr>
            </w:pPr>
            <w:r w:rsidRPr="0048482F">
              <w:rPr>
                <w:color w:val="000000"/>
                <w:sz w:val="20"/>
              </w:rPr>
              <w:t>0</w:t>
            </w:r>
          </w:p>
        </w:tc>
      </w:tr>
      <w:tr w:rsidR="0056148F" w:rsidRPr="0048482F" w14:paraId="05084ED9" w14:textId="77777777" w:rsidTr="0068226F">
        <w:trPr>
          <w:jc w:val="center"/>
        </w:trPr>
        <w:tc>
          <w:tcPr>
            <w:tcW w:w="2039" w:type="dxa"/>
            <w:shd w:val="clear" w:color="auto" w:fill="538135" w:themeFill="accent6" w:themeFillShade="BF"/>
          </w:tcPr>
          <w:p w14:paraId="1D5685DE" w14:textId="77777777" w:rsidR="0056148F" w:rsidRPr="0048482F" w:rsidRDefault="0056148F" w:rsidP="00EA20BC">
            <w:pPr>
              <w:pStyle w:val="text0"/>
              <w:spacing w:after="0"/>
              <w:jc w:val="center"/>
              <w:rPr>
                <w:color w:val="000000"/>
                <w:sz w:val="20"/>
              </w:rPr>
            </w:pPr>
            <w:r>
              <w:rPr>
                <w:color w:val="000000"/>
                <w:sz w:val="20"/>
              </w:rPr>
              <w:t>Sequence2 (m_cs= 2 )</w:t>
            </w:r>
          </w:p>
        </w:tc>
        <w:tc>
          <w:tcPr>
            <w:tcW w:w="1848" w:type="dxa"/>
            <w:shd w:val="clear" w:color="auto" w:fill="538135" w:themeFill="accent6" w:themeFillShade="BF"/>
          </w:tcPr>
          <w:p w14:paraId="1B5A4BF9"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2215D61" w14:textId="77777777" w:rsidR="0056148F" w:rsidRPr="0048482F" w:rsidRDefault="0056148F" w:rsidP="00EA20BC">
            <w:pPr>
              <w:pStyle w:val="text0"/>
              <w:spacing w:after="0"/>
              <w:jc w:val="center"/>
              <w:rPr>
                <w:color w:val="000000"/>
                <w:sz w:val="20"/>
              </w:rPr>
            </w:pPr>
            <w:r w:rsidRPr="0048482F">
              <w:rPr>
                <w:color w:val="000000"/>
                <w:sz w:val="20"/>
              </w:rPr>
              <w:t>1</w:t>
            </w:r>
          </w:p>
        </w:tc>
      </w:tr>
      <w:tr w:rsidR="0056148F" w:rsidRPr="0048482F" w14:paraId="790F0284" w14:textId="77777777" w:rsidTr="0068226F">
        <w:trPr>
          <w:jc w:val="center"/>
        </w:trPr>
        <w:tc>
          <w:tcPr>
            <w:tcW w:w="2039" w:type="dxa"/>
            <w:shd w:val="clear" w:color="auto" w:fill="538135" w:themeFill="accent6" w:themeFillShade="BF"/>
          </w:tcPr>
          <w:p w14:paraId="2AC59102" w14:textId="77777777" w:rsidR="0056148F" w:rsidRPr="0048482F" w:rsidRDefault="0056148F" w:rsidP="00EA20BC">
            <w:pPr>
              <w:pStyle w:val="text0"/>
              <w:spacing w:after="0"/>
              <w:jc w:val="center"/>
              <w:rPr>
                <w:color w:val="000000"/>
                <w:sz w:val="20"/>
              </w:rPr>
            </w:pPr>
            <w:r>
              <w:rPr>
                <w:color w:val="000000"/>
                <w:sz w:val="20"/>
              </w:rPr>
              <w:t>Sequence3(m_cs=4)</w:t>
            </w:r>
          </w:p>
        </w:tc>
        <w:tc>
          <w:tcPr>
            <w:tcW w:w="1848" w:type="dxa"/>
            <w:shd w:val="clear" w:color="auto" w:fill="538135" w:themeFill="accent6" w:themeFillShade="BF"/>
          </w:tcPr>
          <w:p w14:paraId="7858B9B6"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7ED97FF6" w14:textId="77777777" w:rsidR="0056148F" w:rsidRPr="0048482F" w:rsidRDefault="0056148F" w:rsidP="00EA20BC">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56148F" w:rsidRPr="0048482F" w14:paraId="27F71D95" w14:textId="77777777" w:rsidTr="0068226F">
        <w:trPr>
          <w:jc w:val="center"/>
        </w:trPr>
        <w:tc>
          <w:tcPr>
            <w:tcW w:w="2039" w:type="dxa"/>
            <w:shd w:val="clear" w:color="auto" w:fill="538135" w:themeFill="accent6" w:themeFillShade="BF"/>
          </w:tcPr>
          <w:p w14:paraId="4FE06F6C" w14:textId="77777777" w:rsidR="0056148F" w:rsidRPr="0048482F" w:rsidRDefault="0056148F" w:rsidP="00EA20BC">
            <w:pPr>
              <w:pStyle w:val="text0"/>
              <w:spacing w:after="0"/>
              <w:jc w:val="center"/>
              <w:rPr>
                <w:color w:val="000000"/>
                <w:sz w:val="20"/>
              </w:rPr>
            </w:pPr>
            <w:r>
              <w:rPr>
                <w:color w:val="000000"/>
                <w:sz w:val="20"/>
              </w:rPr>
              <w:t>Sequence4(m_cs =1)</w:t>
            </w:r>
          </w:p>
        </w:tc>
        <w:tc>
          <w:tcPr>
            <w:tcW w:w="1848" w:type="dxa"/>
            <w:shd w:val="clear" w:color="auto" w:fill="538135" w:themeFill="accent6" w:themeFillShade="BF"/>
          </w:tcPr>
          <w:p w14:paraId="701F6A9B" w14:textId="77777777" w:rsidR="0056148F" w:rsidRPr="0048482F" w:rsidRDefault="0056148F" w:rsidP="00EA20BC">
            <w:pPr>
              <w:pStyle w:val="text0"/>
              <w:spacing w:after="0"/>
              <w:jc w:val="center"/>
              <w:rPr>
                <w:color w:val="000000"/>
                <w:sz w:val="20"/>
              </w:rPr>
            </w:pPr>
            <w:r>
              <w:rPr>
                <w:color w:val="000000"/>
                <w:sz w:val="20"/>
              </w:rPr>
              <w:t>ACK</w:t>
            </w:r>
          </w:p>
        </w:tc>
        <w:tc>
          <w:tcPr>
            <w:tcW w:w="1904" w:type="dxa"/>
            <w:shd w:val="clear" w:color="auto" w:fill="538135" w:themeFill="accent6" w:themeFillShade="BF"/>
          </w:tcPr>
          <w:p w14:paraId="0049BD7D" w14:textId="77777777" w:rsidR="0056148F" w:rsidRPr="0048482F" w:rsidRDefault="0056148F" w:rsidP="00EA20BC">
            <w:pPr>
              <w:pStyle w:val="text0"/>
              <w:spacing w:after="0"/>
              <w:jc w:val="center"/>
              <w:rPr>
                <w:color w:val="000000"/>
                <w:sz w:val="20"/>
              </w:rPr>
            </w:pPr>
            <w:r w:rsidRPr="0048482F">
              <w:rPr>
                <w:rFonts w:cs="Times"/>
                <w:color w:val="000000"/>
                <w:sz w:val="20"/>
              </w:rPr>
              <w:t>≤</w:t>
            </w:r>
            <w:r w:rsidRPr="0048482F">
              <w:rPr>
                <w:color w:val="000000"/>
                <w:sz w:val="20"/>
              </w:rPr>
              <w:t>-1</w:t>
            </w:r>
          </w:p>
        </w:tc>
      </w:tr>
      <w:tr w:rsidR="0056148F" w:rsidRPr="0048482F" w14:paraId="0E1A7F14" w14:textId="77777777" w:rsidTr="0068226F">
        <w:trPr>
          <w:jc w:val="center"/>
        </w:trPr>
        <w:tc>
          <w:tcPr>
            <w:tcW w:w="2039" w:type="dxa"/>
            <w:shd w:val="clear" w:color="auto" w:fill="538135" w:themeFill="accent6" w:themeFillShade="BF"/>
          </w:tcPr>
          <w:p w14:paraId="4E36A74F" w14:textId="77777777" w:rsidR="0056148F" w:rsidRDefault="0056148F" w:rsidP="00EA20BC">
            <w:pPr>
              <w:pStyle w:val="text0"/>
              <w:spacing w:after="0"/>
              <w:jc w:val="center"/>
              <w:rPr>
                <w:color w:val="000000"/>
                <w:sz w:val="20"/>
              </w:rPr>
            </w:pPr>
            <w:r>
              <w:rPr>
                <w:color w:val="000000"/>
                <w:sz w:val="20"/>
              </w:rPr>
              <w:t>Sequence5(mcs= 5)</w:t>
            </w:r>
          </w:p>
        </w:tc>
        <w:tc>
          <w:tcPr>
            <w:tcW w:w="1848" w:type="dxa"/>
            <w:shd w:val="clear" w:color="auto" w:fill="538135" w:themeFill="accent6" w:themeFillShade="BF"/>
          </w:tcPr>
          <w:p w14:paraId="21BD632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7992C19C" w14:textId="77777777" w:rsidR="0056148F" w:rsidRPr="0048482F" w:rsidRDefault="0056148F" w:rsidP="00EA20BC">
            <w:pPr>
              <w:pStyle w:val="text0"/>
              <w:spacing w:after="0"/>
              <w:jc w:val="center"/>
              <w:rPr>
                <w:rFonts w:cs="Times"/>
                <w:color w:val="000000"/>
                <w:sz w:val="20"/>
              </w:rPr>
            </w:pPr>
            <w:r w:rsidRPr="0048482F">
              <w:rPr>
                <w:color w:val="000000"/>
                <w:sz w:val="20"/>
              </w:rPr>
              <w:t>0</w:t>
            </w:r>
          </w:p>
        </w:tc>
      </w:tr>
      <w:tr w:rsidR="0056148F" w:rsidRPr="0048482F" w14:paraId="65F3F8AD" w14:textId="77777777" w:rsidTr="0068226F">
        <w:trPr>
          <w:jc w:val="center"/>
        </w:trPr>
        <w:tc>
          <w:tcPr>
            <w:tcW w:w="2039" w:type="dxa"/>
            <w:shd w:val="clear" w:color="auto" w:fill="538135" w:themeFill="accent6" w:themeFillShade="BF"/>
          </w:tcPr>
          <w:p w14:paraId="2989CA0E" w14:textId="77777777" w:rsidR="0056148F" w:rsidRDefault="0056148F" w:rsidP="00EA20BC">
            <w:pPr>
              <w:pStyle w:val="text0"/>
              <w:spacing w:after="0"/>
              <w:jc w:val="center"/>
              <w:rPr>
                <w:color w:val="000000"/>
                <w:sz w:val="20"/>
              </w:rPr>
            </w:pPr>
            <w:r>
              <w:rPr>
                <w:color w:val="000000"/>
                <w:sz w:val="20"/>
              </w:rPr>
              <w:t>Sequence6(m_cs =7)</w:t>
            </w:r>
          </w:p>
        </w:tc>
        <w:tc>
          <w:tcPr>
            <w:tcW w:w="1848" w:type="dxa"/>
            <w:shd w:val="clear" w:color="auto" w:fill="538135" w:themeFill="accent6" w:themeFillShade="BF"/>
          </w:tcPr>
          <w:p w14:paraId="26193FD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31B41E1C" w14:textId="77777777" w:rsidR="0056148F" w:rsidRPr="0048482F" w:rsidRDefault="0056148F" w:rsidP="00EA20BC">
            <w:pPr>
              <w:pStyle w:val="text0"/>
              <w:spacing w:after="0"/>
              <w:jc w:val="center"/>
              <w:rPr>
                <w:rFonts w:cs="Times"/>
                <w:color w:val="000000"/>
                <w:sz w:val="20"/>
              </w:rPr>
            </w:pPr>
            <w:r w:rsidRPr="0048482F">
              <w:rPr>
                <w:color w:val="000000"/>
                <w:sz w:val="20"/>
              </w:rPr>
              <w:t>1</w:t>
            </w:r>
          </w:p>
        </w:tc>
      </w:tr>
      <w:tr w:rsidR="0056148F" w:rsidRPr="0048482F" w14:paraId="5AA6F810" w14:textId="77777777" w:rsidTr="0068226F">
        <w:trPr>
          <w:jc w:val="center"/>
        </w:trPr>
        <w:tc>
          <w:tcPr>
            <w:tcW w:w="2039" w:type="dxa"/>
            <w:shd w:val="clear" w:color="auto" w:fill="538135" w:themeFill="accent6" w:themeFillShade="BF"/>
          </w:tcPr>
          <w:p w14:paraId="5B980340" w14:textId="77777777" w:rsidR="0056148F" w:rsidRDefault="0056148F" w:rsidP="00EA20BC">
            <w:pPr>
              <w:pStyle w:val="text0"/>
              <w:spacing w:after="0"/>
              <w:jc w:val="center"/>
              <w:rPr>
                <w:color w:val="000000"/>
                <w:sz w:val="20"/>
              </w:rPr>
            </w:pPr>
            <w:r>
              <w:rPr>
                <w:color w:val="000000"/>
                <w:sz w:val="20"/>
              </w:rPr>
              <w:t>Sequence7(m_cs =9)</w:t>
            </w:r>
          </w:p>
        </w:tc>
        <w:tc>
          <w:tcPr>
            <w:tcW w:w="1848" w:type="dxa"/>
            <w:shd w:val="clear" w:color="auto" w:fill="538135" w:themeFill="accent6" w:themeFillShade="BF"/>
          </w:tcPr>
          <w:p w14:paraId="71C1987F"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2B042FB5"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 xml:space="preserve">≥ </w:t>
            </w:r>
            <w:r w:rsidRPr="0048482F">
              <w:rPr>
                <w:color w:val="000000"/>
                <w:sz w:val="20"/>
              </w:rPr>
              <w:t>2</w:t>
            </w:r>
          </w:p>
        </w:tc>
      </w:tr>
      <w:tr w:rsidR="0056148F" w:rsidRPr="0048482F" w14:paraId="5FA03BAF" w14:textId="77777777" w:rsidTr="0068226F">
        <w:trPr>
          <w:jc w:val="center"/>
        </w:trPr>
        <w:tc>
          <w:tcPr>
            <w:tcW w:w="2039" w:type="dxa"/>
            <w:shd w:val="clear" w:color="auto" w:fill="538135" w:themeFill="accent6" w:themeFillShade="BF"/>
          </w:tcPr>
          <w:p w14:paraId="52875853" w14:textId="77777777" w:rsidR="0056148F" w:rsidRDefault="0056148F" w:rsidP="00EA20BC">
            <w:pPr>
              <w:pStyle w:val="text0"/>
              <w:spacing w:after="0"/>
              <w:jc w:val="center"/>
              <w:rPr>
                <w:color w:val="000000"/>
                <w:sz w:val="20"/>
              </w:rPr>
            </w:pPr>
            <w:r>
              <w:rPr>
                <w:color w:val="000000"/>
                <w:sz w:val="20"/>
              </w:rPr>
              <w:t>Sequence8(m_cs=8)</w:t>
            </w:r>
          </w:p>
        </w:tc>
        <w:tc>
          <w:tcPr>
            <w:tcW w:w="1848" w:type="dxa"/>
            <w:shd w:val="clear" w:color="auto" w:fill="538135" w:themeFill="accent6" w:themeFillShade="BF"/>
          </w:tcPr>
          <w:p w14:paraId="2D54522D" w14:textId="77777777" w:rsidR="0056148F" w:rsidRDefault="0056148F" w:rsidP="00EA20BC">
            <w:pPr>
              <w:pStyle w:val="text0"/>
              <w:spacing w:after="0"/>
              <w:jc w:val="center"/>
              <w:rPr>
                <w:color w:val="000000"/>
                <w:sz w:val="20"/>
              </w:rPr>
            </w:pPr>
            <w:r>
              <w:rPr>
                <w:color w:val="000000"/>
                <w:sz w:val="20"/>
              </w:rPr>
              <w:t>NAK</w:t>
            </w:r>
          </w:p>
        </w:tc>
        <w:tc>
          <w:tcPr>
            <w:tcW w:w="1904" w:type="dxa"/>
            <w:shd w:val="clear" w:color="auto" w:fill="538135" w:themeFill="accent6" w:themeFillShade="BF"/>
          </w:tcPr>
          <w:p w14:paraId="16E16304" w14:textId="77777777" w:rsidR="0056148F" w:rsidRPr="0048482F" w:rsidRDefault="0056148F" w:rsidP="00EA20BC">
            <w:pPr>
              <w:pStyle w:val="text0"/>
              <w:spacing w:after="0"/>
              <w:jc w:val="center"/>
              <w:rPr>
                <w:rFonts w:cs="Times"/>
                <w:color w:val="000000"/>
                <w:sz w:val="20"/>
              </w:rPr>
            </w:pPr>
            <w:r w:rsidRPr="0048482F">
              <w:rPr>
                <w:rFonts w:cs="Times"/>
                <w:color w:val="000000"/>
                <w:sz w:val="20"/>
              </w:rPr>
              <w:t>≤</w:t>
            </w:r>
            <w:r w:rsidRPr="0048482F">
              <w:rPr>
                <w:color w:val="000000"/>
                <w:sz w:val="20"/>
              </w:rPr>
              <w:t>-1</w:t>
            </w:r>
          </w:p>
        </w:tc>
      </w:tr>
    </w:tbl>
    <w:p w14:paraId="211EA15C" w14:textId="77777777" w:rsidR="0056148F" w:rsidRDefault="0056148F" w:rsidP="0056148F"/>
    <w:p w14:paraId="2F2118C5" w14:textId="77777777" w:rsidR="0056148F" w:rsidRPr="00646A34" w:rsidRDefault="0056148F" w:rsidP="0056148F">
      <w:pPr>
        <w:pStyle w:val="Heading2"/>
        <w:rPr>
          <w:sz w:val="28"/>
        </w:rPr>
      </w:pPr>
      <w:r>
        <w:rPr>
          <w:sz w:val="28"/>
        </w:rPr>
        <w:t>Simulation Results</w:t>
      </w:r>
    </w:p>
    <w:p w14:paraId="23C008F2" w14:textId="40C330C8" w:rsidR="0056148F" w:rsidRDefault="00EC6093" w:rsidP="0056148F">
      <w:pPr>
        <w:jc w:val="both"/>
        <w:rPr>
          <w:rFonts w:eastAsia="MS Mincho"/>
          <w:sz w:val="24"/>
          <w:szCs w:val="24"/>
          <w:lang w:val="en-GB" w:eastAsia="ja-JP"/>
        </w:rPr>
      </w:pPr>
      <w:r>
        <w:rPr>
          <w:sz w:val="24"/>
          <w:lang w:val="en-GB"/>
        </w:rPr>
        <w:t>To check</w:t>
      </w:r>
      <w:r w:rsidR="00FB7DA7">
        <w:rPr>
          <w:sz w:val="24"/>
          <w:lang w:val="en-GB"/>
        </w:rPr>
        <w:t xml:space="preserve"> the performance impact </w:t>
      </w:r>
      <w:r>
        <w:rPr>
          <w:sz w:val="24"/>
          <w:lang w:val="en-GB"/>
        </w:rPr>
        <w:t xml:space="preserve">of </w:t>
      </w:r>
      <w:r w:rsidR="00FB7DA7">
        <w:rPr>
          <w:sz w:val="24"/>
          <w:lang w:val="en-GB"/>
        </w:rPr>
        <w:t>using more sequences for sending CSI (say differential CQI), we did link simulations with PUCCH format 0.  As a performance me</w:t>
      </w:r>
      <w:r w:rsidR="00571DF7">
        <w:rPr>
          <w:sz w:val="24"/>
          <w:lang w:val="en-GB"/>
        </w:rPr>
        <w:t>tric we used probability of mis</w:t>
      </w:r>
      <w:r w:rsidR="00FB7DA7">
        <w:rPr>
          <w:sz w:val="24"/>
          <w:lang w:val="en-GB"/>
        </w:rPr>
        <w:t xml:space="preserve">detection of HARQ-ACK i.e. the first entry in Table 3. At the receiver we used non coherent maximum likelihood detection. </w:t>
      </w:r>
      <w:r w:rsidR="00571DF7">
        <w:rPr>
          <w:sz w:val="24"/>
          <w:lang w:val="en-GB"/>
        </w:rPr>
        <w:t xml:space="preserve"> The link simulation assumptions are shown in Table 4. It can be observed that with 4 and 8 sequences the impact of probability of misdetection is very minimal.</w:t>
      </w:r>
    </w:p>
    <w:p w14:paraId="1923FB6A" w14:textId="77777777" w:rsidR="00FB7DA7" w:rsidRDefault="008F1B80" w:rsidP="0068226F">
      <w:pPr>
        <w:keepNext/>
        <w:jc w:val="center"/>
      </w:pPr>
      <w:r w:rsidRPr="008F1B80">
        <w:rPr>
          <w:rFonts w:eastAsia="MS Mincho"/>
          <w:noProof/>
          <w:sz w:val="24"/>
          <w:szCs w:val="24"/>
        </w:rPr>
        <w:drawing>
          <wp:inline distT="0" distB="0" distL="0" distR="0" wp14:anchorId="21A0808F" wp14:editId="2570B608">
            <wp:extent cx="5325745" cy="3994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470E0A3" w14:textId="77777777" w:rsidR="00104687" w:rsidRDefault="00FB7DA7" w:rsidP="0068226F">
      <w:pPr>
        <w:pStyle w:val="Caption"/>
        <w:jc w:val="center"/>
        <w:rPr>
          <w:rFonts w:eastAsia="MS Mincho"/>
          <w:sz w:val="24"/>
          <w:szCs w:val="24"/>
          <w:lang w:val="en-GB" w:eastAsia="ja-JP"/>
        </w:rP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9</w:t>
      </w:r>
      <w:r w:rsidR="00090E71">
        <w:rPr>
          <w:noProof/>
        </w:rPr>
        <w:fldChar w:fldCharType="end"/>
      </w:r>
      <w:r>
        <w:t xml:space="preserve">  Probability of HARQ-ACK </w:t>
      </w:r>
      <w:r w:rsidR="0012374A">
        <w:t>mis</w:t>
      </w:r>
      <w:r w:rsidR="00571DF7">
        <w:t>detection with</w:t>
      </w:r>
      <w:r>
        <w:t xml:space="preserve"> 16 Receiver </w:t>
      </w:r>
      <w:r w:rsidR="00571DF7">
        <w:t>antennas</w:t>
      </w:r>
    </w:p>
    <w:p w14:paraId="4966797F" w14:textId="77777777" w:rsidR="0043050F" w:rsidRDefault="0043050F" w:rsidP="0056148F">
      <w:pPr>
        <w:jc w:val="both"/>
        <w:rPr>
          <w:rFonts w:eastAsia="MS Mincho"/>
          <w:sz w:val="24"/>
          <w:szCs w:val="24"/>
          <w:lang w:val="en-GB" w:eastAsia="ja-JP"/>
        </w:rPr>
      </w:pPr>
    </w:p>
    <w:p w14:paraId="7B4FE462" w14:textId="77777777" w:rsidR="0043050F" w:rsidRDefault="0043050F" w:rsidP="0056148F">
      <w:pPr>
        <w:jc w:val="both"/>
        <w:rPr>
          <w:rFonts w:eastAsia="MS Mincho"/>
          <w:sz w:val="24"/>
          <w:szCs w:val="24"/>
          <w:lang w:val="en-GB" w:eastAsia="ja-JP"/>
        </w:rPr>
      </w:pPr>
    </w:p>
    <w:p w14:paraId="42F98F58" w14:textId="77777777" w:rsidR="00571DF7" w:rsidRDefault="00571DF7" w:rsidP="0068226F">
      <w:pPr>
        <w:pStyle w:val="Caption"/>
        <w:keepNext/>
        <w:jc w:val="center"/>
      </w:pPr>
      <w:r>
        <w:lastRenderedPageBreak/>
        <w:t>Table 4 Link simulations for HARQ-ACK performance</w:t>
      </w:r>
    </w:p>
    <w:tbl>
      <w:tblPr>
        <w:tblW w:w="6000" w:type="dxa"/>
        <w:jc w:val="center"/>
        <w:shd w:val="clear" w:color="auto" w:fill="0070C0"/>
        <w:tblCellMar>
          <w:left w:w="0" w:type="dxa"/>
          <w:right w:w="0" w:type="dxa"/>
        </w:tblCellMar>
        <w:tblLook w:val="0600" w:firstRow="0" w:lastRow="0" w:firstColumn="0" w:lastColumn="0" w:noHBand="1" w:noVBand="1"/>
      </w:tblPr>
      <w:tblGrid>
        <w:gridCol w:w="2940"/>
        <w:gridCol w:w="3060"/>
      </w:tblGrid>
      <w:tr w:rsidR="0043050F" w:rsidRPr="0043050F" w14:paraId="48FE67BD" w14:textId="77777777" w:rsidTr="0068226F">
        <w:trPr>
          <w:trHeight w:val="458"/>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AFCF3AA" w14:textId="77777777" w:rsidR="0043050F" w:rsidRPr="0043050F" w:rsidRDefault="0043050F" w:rsidP="0043050F">
            <w:r w:rsidRPr="0043050F">
              <w:t xml:space="preserve">Assumptions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51CB2A6" w14:textId="77777777" w:rsidR="0043050F" w:rsidRPr="0043050F" w:rsidRDefault="0043050F" w:rsidP="0043050F">
            <w:r w:rsidRPr="0043050F">
              <w:t xml:space="preserve">Value </w:t>
            </w:r>
          </w:p>
        </w:tc>
      </w:tr>
      <w:tr w:rsidR="0043050F" w:rsidRPr="0043050F" w14:paraId="6630220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2DEAAE7" w14:textId="77777777" w:rsidR="0043050F" w:rsidRPr="0043050F" w:rsidRDefault="0043050F" w:rsidP="0043050F">
            <w:r w:rsidRPr="0043050F">
              <w:t>Carrier frequency</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34F59AE" w14:textId="77777777" w:rsidR="0043050F" w:rsidRPr="0043050F" w:rsidRDefault="0043050F" w:rsidP="0043050F">
            <w:r>
              <w:t xml:space="preserve">2 GHz  </w:t>
            </w:r>
          </w:p>
        </w:tc>
      </w:tr>
      <w:tr w:rsidR="0043050F" w:rsidRPr="0043050F" w14:paraId="1525E747"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F97559D" w14:textId="77777777" w:rsidR="0043050F" w:rsidRPr="0043050F" w:rsidRDefault="0043050F" w:rsidP="0043050F">
            <w:r w:rsidRPr="0043050F">
              <w:t xml:space="preserve">System Bandwidth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4BBC62C4" w14:textId="77777777" w:rsidR="0043050F" w:rsidRPr="0043050F" w:rsidRDefault="0043050F" w:rsidP="0043050F">
            <w:r w:rsidRPr="0043050F">
              <w:t xml:space="preserve">10 MHz </w:t>
            </w:r>
          </w:p>
        </w:tc>
      </w:tr>
      <w:tr w:rsidR="0043050F" w:rsidRPr="0043050F" w14:paraId="3D588990"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6A263BBF" w14:textId="77777777" w:rsidR="0043050F" w:rsidRPr="0043050F" w:rsidRDefault="0043050F" w:rsidP="0043050F">
            <w:r>
              <w:t xml:space="preserve">Slot </w:t>
            </w:r>
            <w:r w:rsidRPr="0043050F">
              <w:t xml:space="preserve">length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7CF0DFD" w14:textId="77777777" w:rsidR="0043050F" w:rsidRPr="0043050F" w:rsidRDefault="0043050F" w:rsidP="0043050F">
            <w:r w:rsidRPr="0043050F">
              <w:t>1 ms</w:t>
            </w:r>
          </w:p>
        </w:tc>
      </w:tr>
      <w:tr w:rsidR="0043050F" w:rsidRPr="0043050F" w14:paraId="30973E06" w14:textId="77777777" w:rsidTr="0068226F">
        <w:trPr>
          <w:trHeight w:val="741"/>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A22D50" w14:textId="77777777" w:rsidR="0043050F" w:rsidRPr="0043050F" w:rsidRDefault="0043050F" w:rsidP="0043050F">
            <w:r w:rsidRPr="0043050F">
              <w:t xml:space="preserve">Subcarrier spacing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50B0FAED" w14:textId="77777777" w:rsidR="0043050F" w:rsidRPr="0043050F" w:rsidRDefault="0043050F" w:rsidP="0043050F">
            <w:r w:rsidRPr="0043050F">
              <w:t>Single numerology case: 15KHz</w:t>
            </w:r>
          </w:p>
        </w:tc>
      </w:tr>
      <w:tr w:rsidR="0043050F" w:rsidRPr="0043050F" w14:paraId="156F9169"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3533438C" w14:textId="77777777" w:rsidR="0043050F" w:rsidRPr="0043050F" w:rsidRDefault="0043050F" w:rsidP="0043050F">
            <w:r w:rsidRPr="0043050F">
              <w:t xml:space="preserve">FFT size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AB323C2" w14:textId="77777777" w:rsidR="0043050F" w:rsidRPr="0043050F" w:rsidRDefault="0043050F" w:rsidP="0043050F">
            <w:r w:rsidRPr="0043050F">
              <w:t>1024 for 15KHz subcarrier spacing</w:t>
            </w:r>
          </w:p>
        </w:tc>
      </w:tr>
      <w:tr w:rsidR="0043050F" w:rsidRPr="0043050F" w14:paraId="4C76D3DF" w14:textId="77777777" w:rsidTr="0068226F">
        <w:trPr>
          <w:trHeight w:val="490"/>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742A2B01" w14:textId="77777777" w:rsidR="0043050F" w:rsidRPr="0043050F" w:rsidRDefault="0043050F" w:rsidP="0043050F">
            <w:r w:rsidRPr="0043050F">
              <w:t>Channel model</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10C0B89B" w14:textId="77777777" w:rsidR="0043050F" w:rsidRPr="0043050F" w:rsidRDefault="0043050F" w:rsidP="0043050F">
            <w:r>
              <w:t>TDL-A</w:t>
            </w:r>
            <w:r w:rsidRPr="0043050F">
              <w:t>, 3 Kmph</w:t>
            </w:r>
          </w:p>
        </w:tc>
      </w:tr>
      <w:tr w:rsidR="0043050F" w:rsidRPr="0043050F" w14:paraId="7BBA06A5"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5AAE962" w14:textId="77777777" w:rsidR="0043050F" w:rsidRPr="0043050F" w:rsidRDefault="0043050F" w:rsidP="0043050F">
            <w:r w:rsidRPr="0043050F">
              <w:t>Antenna  config.</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8C80023" w14:textId="77777777" w:rsidR="0043050F" w:rsidRPr="0043050F" w:rsidRDefault="00FB7DA7" w:rsidP="0043050F">
            <w:r>
              <w:t>1T NR, where N is 4,16</w:t>
            </w:r>
          </w:p>
        </w:tc>
      </w:tr>
      <w:tr w:rsidR="0043050F" w:rsidRPr="0043050F" w14:paraId="74CCA5C8"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2A9DD02B" w14:textId="77777777" w:rsidR="0043050F" w:rsidRPr="0043050F" w:rsidRDefault="0043050F" w:rsidP="0043050F">
            <w:r w:rsidRPr="0043050F">
              <w:t xml:space="preserve">Channel estimation </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hideMark/>
          </w:tcPr>
          <w:p w14:paraId="0347CE94" w14:textId="77777777" w:rsidR="0043050F" w:rsidRPr="0043050F" w:rsidRDefault="0043050F" w:rsidP="0043050F">
            <w:r w:rsidRPr="0043050F">
              <w:t xml:space="preserve">MMSE </w:t>
            </w:r>
          </w:p>
        </w:tc>
      </w:tr>
      <w:tr w:rsidR="0043050F" w:rsidRPr="0043050F" w14:paraId="006CB8DE" w14:textId="77777777" w:rsidTr="0068226F">
        <w:trPr>
          <w:trHeight w:val="367"/>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6A00D554" w14:textId="77777777" w:rsidR="0043050F" w:rsidRPr="0043050F" w:rsidRDefault="0043050F" w:rsidP="0043050F">
            <w:r>
              <w:t>PUCCH Format</w:t>
            </w:r>
          </w:p>
        </w:tc>
        <w:tc>
          <w:tcPr>
            <w:tcW w:w="3060" w:type="dxa"/>
            <w:tcBorders>
              <w:top w:val="single" w:sz="8" w:space="0" w:color="FFFFFF"/>
              <w:left w:val="single" w:sz="8" w:space="0" w:color="FFFFFF"/>
              <w:bottom w:val="single" w:sz="8" w:space="0" w:color="FFFFFF"/>
              <w:right w:val="single" w:sz="8" w:space="0" w:color="FFFFFF"/>
            </w:tcBorders>
            <w:shd w:val="clear" w:color="auto" w:fill="0070C0"/>
            <w:tcMar>
              <w:top w:w="11" w:type="dxa"/>
              <w:left w:w="46" w:type="dxa"/>
              <w:bottom w:w="0" w:type="dxa"/>
              <w:right w:w="46" w:type="dxa"/>
            </w:tcMar>
            <w:vAlign w:val="center"/>
          </w:tcPr>
          <w:p w14:paraId="3D04E908" w14:textId="77777777" w:rsidR="0043050F" w:rsidRPr="0043050F" w:rsidRDefault="0043050F" w:rsidP="0043050F">
            <w:r>
              <w:t>0</w:t>
            </w:r>
          </w:p>
        </w:tc>
      </w:tr>
    </w:tbl>
    <w:p w14:paraId="65FCD1C5" w14:textId="77777777" w:rsidR="0056148F" w:rsidRDefault="0056148F" w:rsidP="0056148F">
      <w:pPr>
        <w:rPr>
          <w:lang w:val="en-GB"/>
        </w:rPr>
      </w:pPr>
    </w:p>
    <w:p w14:paraId="2F086A74" w14:textId="77777777" w:rsidR="00D51A2A" w:rsidRDefault="005A5933" w:rsidP="00D51A2A">
      <w:pPr>
        <w:jc w:val="both"/>
        <w:rPr>
          <w:b/>
          <w:sz w:val="24"/>
          <w:szCs w:val="24"/>
        </w:rPr>
      </w:pPr>
      <w:r>
        <w:rPr>
          <w:sz w:val="24"/>
          <w:lang w:val="en-GB"/>
        </w:rPr>
        <w:t>Figure 10 shows the probability of misdetection with 4 receiver antennas. In this case too, we observed the performance impact is very minimal if we increase the number of sequences to 4 or 8.</w:t>
      </w:r>
    </w:p>
    <w:p w14:paraId="70E8BB0E" w14:textId="77777777" w:rsidR="000B3F94" w:rsidRDefault="008F1B80" w:rsidP="0068226F">
      <w:pPr>
        <w:keepNext/>
        <w:jc w:val="center"/>
      </w:pPr>
      <w:r w:rsidRPr="008F1B80">
        <w:rPr>
          <w:b/>
          <w:noProof/>
          <w:sz w:val="24"/>
          <w:szCs w:val="24"/>
        </w:rPr>
        <w:drawing>
          <wp:inline distT="0" distB="0" distL="0" distR="0" wp14:anchorId="700420B4" wp14:editId="69678463">
            <wp:extent cx="5325745" cy="399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B5CFCE7" w14:textId="77777777" w:rsidR="008F1B80" w:rsidRDefault="000B3F94" w:rsidP="0068226F">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10</w:t>
      </w:r>
      <w:r w:rsidR="00090E71">
        <w:rPr>
          <w:noProof/>
        </w:rPr>
        <w:fldChar w:fldCharType="end"/>
      </w:r>
      <w:r>
        <w:t xml:space="preserve"> </w:t>
      </w:r>
      <w:r w:rsidRPr="00651CA4">
        <w:t xml:space="preserve">Probability </w:t>
      </w:r>
      <w:r>
        <w:t>of HARQ-ACK misdetection with 4</w:t>
      </w:r>
      <w:r w:rsidRPr="00651CA4">
        <w:t xml:space="preserve"> Receiver antennas</w:t>
      </w:r>
    </w:p>
    <w:p w14:paraId="295EE44A" w14:textId="77777777" w:rsidR="005A5933" w:rsidRDefault="005A5933" w:rsidP="005A5933">
      <w:pPr>
        <w:rPr>
          <w:sz w:val="24"/>
          <w:szCs w:val="24"/>
        </w:rPr>
      </w:pPr>
      <w:r w:rsidRPr="005A5933">
        <w:rPr>
          <w:sz w:val="24"/>
          <w:szCs w:val="24"/>
          <w:lang w:val="en-GB"/>
        </w:rPr>
        <w:lastRenderedPageBreak/>
        <w:t xml:space="preserve">Based on above observations, we recommend RAN1 to study techniques to multiplex </w:t>
      </w:r>
      <w:r w:rsidRPr="005A5933">
        <w:rPr>
          <w:sz w:val="24"/>
          <w:szCs w:val="24"/>
        </w:rPr>
        <w:t xml:space="preserve">HARQ-ACK with differential CQI for DMRS based CSI estimation. </w:t>
      </w:r>
    </w:p>
    <w:p w14:paraId="3868B177" w14:textId="790E488A" w:rsidR="005A5933" w:rsidRPr="00DA5CDF" w:rsidRDefault="005A5933" w:rsidP="005A5933">
      <w:pPr>
        <w:contextualSpacing/>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7777777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Physical layer enhancements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24F37A14" w14:textId="77777777" w:rsidR="00E902A0" w:rsidRPr="00DA5CDF" w:rsidRDefault="00E902A0" w:rsidP="00E902A0">
      <w:pPr>
        <w:contextualSpacing/>
      </w:pPr>
      <w:r w:rsidRPr="00214BB7">
        <w:rPr>
          <w:b/>
          <w:noProof/>
          <w:sz w:val="24"/>
          <w:szCs w:val="24"/>
        </w:rPr>
        <w:t>Proposal 1:</w:t>
      </w:r>
      <w:r w:rsidRPr="00214BB7">
        <w:rPr>
          <w:b/>
          <w:sz w:val="24"/>
          <w:szCs w:val="24"/>
        </w:rPr>
        <w:t xml:space="preserve">  </w:t>
      </w:r>
      <w:r>
        <w:rPr>
          <w:b/>
          <w:sz w:val="24"/>
          <w:szCs w:val="24"/>
        </w:rPr>
        <w:t>RAN1 should study enhanced CSI estimation techniques using DMRS for fast CSI estimation and reporting as with very low BLER targets the accuracy of CSI is very low</w:t>
      </w:r>
    </w:p>
    <w:p w14:paraId="58D84387" w14:textId="77777777" w:rsidR="00C1084F" w:rsidRDefault="00C1084F" w:rsidP="00E439F8">
      <w:pPr>
        <w:contextualSpacing/>
        <w:rPr>
          <w:b/>
          <w:sz w:val="24"/>
          <w:szCs w:val="24"/>
        </w:rPr>
      </w:pPr>
    </w:p>
    <w:p w14:paraId="071B69D4" w14:textId="7C2C527C" w:rsidR="00CD72A0" w:rsidRDefault="008F7F97" w:rsidP="008F7F97">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multiplex HARQ-ACK with CSI for DMRS based CSI estimation</w:t>
      </w:r>
      <w:r w:rsidR="006F3C6F">
        <w:rPr>
          <w:b/>
          <w:sz w:val="24"/>
          <w:szCs w:val="24"/>
        </w:rPr>
        <w:t xml:space="preserve"> for PUCCH formats 0 and 1</w:t>
      </w:r>
      <w:bookmarkEnd w:id="9"/>
    </w:p>
    <w:sectPr w:rsidR="00CD72A0" w:rsidSect="001D7377">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586CE" w14:textId="77777777" w:rsidR="00435CFF" w:rsidRDefault="00435CFF" w:rsidP="00A03DF3">
      <w:pPr>
        <w:spacing w:after="0"/>
      </w:pPr>
      <w:r>
        <w:separator/>
      </w:r>
    </w:p>
  </w:endnote>
  <w:endnote w:type="continuationSeparator" w:id="0">
    <w:p w14:paraId="3EFF1F75" w14:textId="77777777" w:rsidR="00435CFF" w:rsidRDefault="00435CF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090E71" w:rsidRDefault="00090E7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090E71" w:rsidRDefault="00090E71"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090E71" w:rsidRDefault="00090E7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3592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5922">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A40A6" w14:textId="77777777" w:rsidR="00435CFF" w:rsidRDefault="00435CFF" w:rsidP="00A03DF3">
      <w:pPr>
        <w:spacing w:after="0"/>
      </w:pPr>
      <w:r>
        <w:separator/>
      </w:r>
    </w:p>
  </w:footnote>
  <w:footnote w:type="continuationSeparator" w:id="0">
    <w:p w14:paraId="1F86FFBB" w14:textId="77777777" w:rsidR="00435CFF" w:rsidRDefault="00435CF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090E71" w:rsidRDefault="00090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1"/>
  </w:num>
  <w:num w:numId="4">
    <w:abstractNumId w:val="7"/>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3"/>
  </w:num>
  <w:num w:numId="13">
    <w:abstractNumId w:val="27"/>
  </w:num>
  <w:num w:numId="14">
    <w:abstractNumId w:val="33"/>
  </w:num>
  <w:num w:numId="15">
    <w:abstractNumId w:val="36"/>
  </w:num>
  <w:num w:numId="16">
    <w:abstractNumId w:val="22"/>
  </w:num>
  <w:num w:numId="17">
    <w:abstractNumId w:val="3"/>
  </w:num>
  <w:num w:numId="18">
    <w:abstractNumId w:val="44"/>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6"/>
  </w:num>
  <w:num w:numId="39">
    <w:abstractNumId w:val="32"/>
  </w:num>
  <w:num w:numId="40">
    <w:abstractNumId w:val="18"/>
  </w:num>
  <w:num w:numId="41">
    <w:abstractNumId w:val="15"/>
  </w:num>
  <w:num w:numId="42">
    <w:abstractNumId w:val="13"/>
  </w:num>
  <w:num w:numId="43">
    <w:abstractNumId w:val="45"/>
  </w:num>
  <w:num w:numId="44">
    <w:abstractNumId w:val="25"/>
  </w:num>
  <w:num w:numId="45">
    <w:abstractNumId w:val="4"/>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C3A90"/>
    <w:rsid w:val="002C3FBB"/>
    <w:rsid w:val="002D1049"/>
    <w:rsid w:val="002D152B"/>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5CFF"/>
    <w:rsid w:val="00436CAA"/>
    <w:rsid w:val="0044468E"/>
    <w:rsid w:val="00464F06"/>
    <w:rsid w:val="004707F9"/>
    <w:rsid w:val="00470BCC"/>
    <w:rsid w:val="004721FB"/>
    <w:rsid w:val="0047312E"/>
    <w:rsid w:val="00474038"/>
    <w:rsid w:val="00482BB5"/>
    <w:rsid w:val="00484322"/>
    <w:rsid w:val="00484E13"/>
    <w:rsid w:val="00490F34"/>
    <w:rsid w:val="00491D5A"/>
    <w:rsid w:val="0049348F"/>
    <w:rsid w:val="004941F5"/>
    <w:rsid w:val="004951FA"/>
    <w:rsid w:val="0049572D"/>
    <w:rsid w:val="00496256"/>
    <w:rsid w:val="00496FC0"/>
    <w:rsid w:val="00497134"/>
    <w:rsid w:val="004975B1"/>
    <w:rsid w:val="004A4B20"/>
    <w:rsid w:val="004A5460"/>
    <w:rsid w:val="004A6AF1"/>
    <w:rsid w:val="004B6CC8"/>
    <w:rsid w:val="004C12A8"/>
    <w:rsid w:val="004C521D"/>
    <w:rsid w:val="004D7C42"/>
    <w:rsid w:val="004E24E6"/>
    <w:rsid w:val="004E3753"/>
    <w:rsid w:val="004E48E6"/>
    <w:rsid w:val="004E4A4E"/>
    <w:rsid w:val="004E509E"/>
    <w:rsid w:val="004E66AB"/>
    <w:rsid w:val="004F5748"/>
    <w:rsid w:val="004F77E8"/>
    <w:rsid w:val="0050596D"/>
    <w:rsid w:val="0051043F"/>
    <w:rsid w:val="00511B6D"/>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6BF8"/>
    <w:rsid w:val="00571DF7"/>
    <w:rsid w:val="005720AE"/>
    <w:rsid w:val="0058545D"/>
    <w:rsid w:val="00594E1F"/>
    <w:rsid w:val="0059501C"/>
    <w:rsid w:val="0059709E"/>
    <w:rsid w:val="00597D4A"/>
    <w:rsid w:val="005A32B5"/>
    <w:rsid w:val="005A5933"/>
    <w:rsid w:val="005C1BF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64E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346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1080"/>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36B3"/>
    <w:rsid w:val="00BE32F5"/>
    <w:rsid w:val="00BE6C2E"/>
    <w:rsid w:val="00BE7F6F"/>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59BE"/>
    <w:rsid w:val="00C9597D"/>
    <w:rsid w:val="00C974FB"/>
    <w:rsid w:val="00CA0134"/>
    <w:rsid w:val="00CA4771"/>
    <w:rsid w:val="00CA5FB4"/>
    <w:rsid w:val="00CB09C8"/>
    <w:rsid w:val="00CB1AB1"/>
    <w:rsid w:val="00CB1D83"/>
    <w:rsid w:val="00CB5E6A"/>
    <w:rsid w:val="00CB7ACA"/>
    <w:rsid w:val="00CC151F"/>
    <w:rsid w:val="00CC1772"/>
    <w:rsid w:val="00CC3CDF"/>
    <w:rsid w:val="00CC4075"/>
    <w:rsid w:val="00CC6914"/>
    <w:rsid w:val="00CD4BDE"/>
    <w:rsid w:val="00CD5AE1"/>
    <w:rsid w:val="00CD72A0"/>
    <w:rsid w:val="00CE23DC"/>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35922"/>
    <w:rsid w:val="00D42A35"/>
    <w:rsid w:val="00D50F28"/>
    <w:rsid w:val="00D51A2A"/>
    <w:rsid w:val="00D53A33"/>
    <w:rsid w:val="00D613FF"/>
    <w:rsid w:val="00D6762A"/>
    <w:rsid w:val="00D718AB"/>
    <w:rsid w:val="00D74C5D"/>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F21E7"/>
    <w:rsid w:val="00DF3AD1"/>
    <w:rsid w:val="00DF7C58"/>
    <w:rsid w:val="00E01F10"/>
    <w:rsid w:val="00E06B94"/>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8E4"/>
    <w:rsid w:val="00FD1A5A"/>
    <w:rsid w:val="00FD62FA"/>
    <w:rsid w:val="00FD6E38"/>
    <w:rsid w:val="00FE24E4"/>
    <w:rsid w:val="00FE7283"/>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eader" Target="header1.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750D8-3B76-4A49-8F3F-38197DFB9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12</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cp:revision>
  <dcterms:created xsi:type="dcterms:W3CDTF">2018-08-10T23:22:00Z</dcterms:created>
  <dcterms:modified xsi:type="dcterms:W3CDTF">2019-02-15T23:56:00Z</dcterms:modified>
</cp:coreProperties>
</file>